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leader="none" w:pos="480"/>
          <w:tab w:val="right" w:leader="none" w:pos="9350"/>
        </w:tabs>
        <w:spacing w:after="2" w:before="2" w:line="240" w:lineRule="auto"/>
        <w:jc w:val="left"/>
        <w:rPr>
          <w:rFonts w:ascii="Calibri" w:cs="Calibri" w:eastAsia="Calibri" w:hAnsi="Calibri"/>
          <w:b w:val="1"/>
          <w:smallCaps w:val="1"/>
        </w:rPr>
      </w:pPr>
      <w:r w:rsidDel="00000000" w:rsidR="00000000" w:rsidRPr="00000000">
        <w:rPr>
          <w:rtl w:val="0"/>
        </w:rPr>
      </w:r>
    </w:p>
    <w:p w:rsidR="00000000" w:rsidDel="00000000" w:rsidP="00000000" w:rsidRDefault="00000000" w:rsidRPr="00000000" w14:paraId="00000002">
      <w:pPr>
        <w:pStyle w:val="Title"/>
        <w:keepNext w:val="0"/>
        <w:keepLines w:val="0"/>
        <w:pageBreakBefore w:val="0"/>
        <w:spacing w:after="2" w:before="2" w:line="240" w:lineRule="auto"/>
        <w:jc w:val="center"/>
        <w:rPr>
          <w:rFonts w:ascii="Calibri" w:cs="Calibri" w:eastAsia="Calibri" w:hAnsi="Calibri"/>
          <w:sz w:val="28"/>
          <w:szCs w:val="28"/>
        </w:rPr>
      </w:pPr>
      <w:bookmarkStart w:colFirst="0" w:colLast="0" w:name="_tow0iapxbe4c" w:id="0"/>
      <w:bookmarkEnd w:id="0"/>
      <w:r w:rsidDel="00000000" w:rsidR="00000000" w:rsidRPr="00000000">
        <w:rPr>
          <w:sz w:val="28"/>
          <w:szCs w:val="28"/>
        </w:rPr>
        <w:drawing>
          <wp:inline distB="0" distT="0" distL="0" distR="0">
            <wp:extent cx="5567363" cy="1676400"/>
            <wp:effectExtent b="0" l="0" r="0" t="0"/>
            <wp:docPr descr="image of the words GSA IT " id="23" name="image12.jpg"/>
            <a:graphic>
              <a:graphicData uri="http://schemas.openxmlformats.org/drawingml/2006/picture">
                <pic:pic>
                  <pic:nvPicPr>
                    <pic:cNvPr descr="image of the words GSA IT " id="0" name="image12.jpg"/>
                    <pic:cNvPicPr preferRelativeResize="0"/>
                  </pic:nvPicPr>
                  <pic:blipFill>
                    <a:blip r:embed="rId6"/>
                    <a:srcRect b="-219" l="0" r="0" t="126"/>
                    <a:stretch>
                      <a:fillRect/>
                    </a:stretch>
                  </pic:blipFill>
                  <pic:spPr>
                    <a:xfrm>
                      <a:off x="0" y="0"/>
                      <a:ext cx="5567363"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spacing w:after="200" w:line="240" w:lineRule="auto"/>
        <w:ind w:left="0" w:firstLine="0"/>
        <w:jc w:val="left"/>
        <w:rPr>
          <w:rFonts w:ascii="Arial Black" w:cs="Arial Black" w:eastAsia="Arial Black" w:hAnsi="Arial Black"/>
          <w:color w:val="073763"/>
          <w:sz w:val="16"/>
          <w:szCs w:val="16"/>
        </w:rPr>
      </w:pPr>
      <w:r w:rsidDel="00000000" w:rsidR="00000000" w:rsidRPr="00000000">
        <w:rPr>
          <w:rtl w:val="0"/>
        </w:rPr>
      </w:r>
    </w:p>
    <w:p w:rsidR="00000000" w:rsidDel="00000000" w:rsidP="00000000" w:rsidRDefault="00000000" w:rsidRPr="00000000" w14:paraId="00000004">
      <w:pPr>
        <w:pageBreakBefore w:val="0"/>
        <w:spacing w:after="200" w:line="240" w:lineRule="auto"/>
        <w:ind w:left="0" w:firstLine="0"/>
        <w:jc w:val="center"/>
        <w:rPr>
          <w:rFonts w:ascii="Arial Black" w:cs="Arial Black" w:eastAsia="Arial Black" w:hAnsi="Arial Black"/>
          <w:color w:val="073763"/>
          <w:sz w:val="48"/>
          <w:szCs w:val="48"/>
        </w:rPr>
      </w:pPr>
      <w:r w:rsidDel="00000000" w:rsidR="00000000" w:rsidRPr="00000000">
        <w:rPr>
          <w:rFonts w:ascii="Arial Black" w:cs="Arial Black" w:eastAsia="Arial Black" w:hAnsi="Arial Black"/>
          <w:color w:val="073763"/>
          <w:sz w:val="48"/>
          <w:szCs w:val="48"/>
          <w:rtl w:val="0"/>
        </w:rPr>
        <w:t xml:space="preserve">IT Policy Requirements Guide</w:t>
      </w:r>
    </w:p>
    <w:p w:rsidR="00000000" w:rsidDel="00000000" w:rsidP="00000000" w:rsidRDefault="00000000" w:rsidRPr="00000000" w14:paraId="00000005">
      <w:pPr>
        <w:pageBreakBefore w:val="0"/>
        <w:spacing w:after="200" w:line="240" w:lineRule="auto"/>
        <w:jc w:val="center"/>
        <w:rPr>
          <w:rFonts w:ascii="Arial Black" w:cs="Arial Black" w:eastAsia="Arial Black" w:hAnsi="Arial Black"/>
          <w:color w:val="073763"/>
          <w:sz w:val="36"/>
          <w:szCs w:val="36"/>
        </w:rPr>
      </w:pPr>
      <w:r w:rsidDel="00000000" w:rsidR="00000000" w:rsidRPr="00000000">
        <w:rPr>
          <w:rFonts w:ascii="Arial Black" w:cs="Arial Black" w:eastAsia="Arial Black" w:hAnsi="Arial Black"/>
          <w:color w:val="073763"/>
          <w:sz w:val="36"/>
          <w:szCs w:val="36"/>
          <w:rtl w:val="0"/>
        </w:rPr>
        <w:t xml:space="preserve">CIO-</w:t>
      </w:r>
      <w:r w:rsidDel="00000000" w:rsidR="00000000" w:rsidRPr="00000000">
        <w:rPr>
          <w:rFonts w:ascii="Arial Black" w:cs="Arial Black" w:eastAsia="Arial Black" w:hAnsi="Arial Black"/>
          <w:color w:val="073763"/>
          <w:sz w:val="36"/>
          <w:szCs w:val="36"/>
          <w:rtl w:val="0"/>
        </w:rPr>
        <w:t xml:space="preserve">12-2018</w:t>
      </w:r>
      <w:r w:rsidDel="00000000" w:rsidR="00000000" w:rsidRPr="00000000">
        <w:rPr>
          <w:rtl w:val="0"/>
        </w:rPr>
      </w:r>
    </w:p>
    <w:p w:rsidR="00000000" w:rsidDel="00000000" w:rsidP="00000000" w:rsidRDefault="00000000" w:rsidRPr="00000000" w14:paraId="00000006">
      <w:pPr>
        <w:pStyle w:val="Title"/>
        <w:keepNext w:val="0"/>
        <w:keepLines w:val="0"/>
        <w:pageBreakBefore w:val="0"/>
        <w:spacing w:after="2" w:before="2" w:line="240" w:lineRule="auto"/>
        <w:jc w:val="center"/>
        <w:rPr>
          <w:rFonts w:ascii="Calibri" w:cs="Calibri" w:eastAsia="Calibri" w:hAnsi="Calibri"/>
          <w:b w:val="1"/>
          <w:i w:val="1"/>
          <w:color w:val="073763"/>
          <w:sz w:val="18"/>
          <w:szCs w:val="18"/>
        </w:rPr>
      </w:pPr>
      <w:bookmarkStart w:colFirst="0" w:colLast="0" w:name="_szlo0m1ovxcb" w:id="1"/>
      <w:bookmarkEnd w:id="1"/>
      <w:r w:rsidDel="00000000" w:rsidR="00000000" w:rsidRPr="00000000">
        <w:rPr>
          <w:rFonts w:ascii="Calibri" w:cs="Calibri" w:eastAsia="Calibri" w:hAnsi="Calibri"/>
          <w:b w:val="1"/>
          <w:i w:val="1"/>
          <w:color w:val="073763"/>
          <w:sz w:val="18"/>
          <w:szCs w:val="18"/>
          <w:rtl w:val="0"/>
        </w:rPr>
        <w:t xml:space="preserve">Note: This document provides guidance for policies</w:t>
      </w:r>
      <w:r w:rsidDel="00000000" w:rsidR="00000000" w:rsidRPr="00000000">
        <w:rPr>
          <w:rFonts w:ascii="Calibri" w:cs="Calibri" w:eastAsia="Calibri" w:hAnsi="Calibri"/>
          <w:b w:val="1"/>
          <w:i w:val="1"/>
          <w:color w:val="073763"/>
          <w:sz w:val="18"/>
          <w:szCs w:val="18"/>
          <w:rtl w:val="0"/>
        </w:rPr>
        <w:t xml:space="preserve"> </w:t>
      </w:r>
      <w:r w:rsidDel="00000000" w:rsidR="00000000" w:rsidRPr="00000000">
        <w:rPr>
          <w:rFonts w:ascii="Calibri" w:cs="Calibri" w:eastAsia="Calibri" w:hAnsi="Calibri"/>
          <w:b w:val="1"/>
          <w:i w:val="1"/>
          <w:color w:val="cc0000"/>
          <w:sz w:val="18"/>
          <w:szCs w:val="18"/>
          <w:rtl w:val="0"/>
        </w:rPr>
        <w:t xml:space="preserve">other than</w:t>
      </w:r>
      <w:r w:rsidDel="00000000" w:rsidR="00000000" w:rsidRPr="00000000">
        <w:rPr>
          <w:rFonts w:ascii="Calibri" w:cs="Calibri" w:eastAsia="Calibri" w:hAnsi="Calibri"/>
          <w:b w:val="1"/>
          <w:i w:val="1"/>
          <w:color w:val="073763"/>
          <w:sz w:val="18"/>
          <w:szCs w:val="18"/>
          <w:rtl w:val="0"/>
        </w:rPr>
        <w:t xml:space="preserve"> the </w:t>
      </w:r>
      <w:hyperlink r:id="rId7">
        <w:r w:rsidDel="00000000" w:rsidR="00000000" w:rsidRPr="00000000">
          <w:rPr>
            <w:rFonts w:ascii="Calibri" w:cs="Calibri" w:eastAsia="Calibri" w:hAnsi="Calibri"/>
            <w:b w:val="1"/>
            <w:i w:val="1"/>
            <w:color w:val="1155cc"/>
            <w:sz w:val="18"/>
            <w:szCs w:val="18"/>
            <w:u w:val="single"/>
            <w:rtl w:val="0"/>
          </w:rPr>
          <w:t xml:space="preserve">IT Security and Privacy Procedural Guide. </w:t>
        </w:r>
      </w:hyperlink>
      <w:r w:rsidDel="00000000" w:rsidR="00000000" w:rsidRPr="00000000">
        <w:rPr>
          <w:rtl w:val="0"/>
        </w:rPr>
      </w:r>
    </w:p>
    <w:p w:rsidR="00000000" w:rsidDel="00000000" w:rsidP="00000000" w:rsidRDefault="00000000" w:rsidRPr="00000000" w14:paraId="00000007">
      <w:pPr>
        <w:pageBreakBefore w:val="0"/>
        <w:spacing w:after="2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ageBreakBefore w:val="0"/>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tabs>
          <w:tab w:val="left" w:leader="none" w:pos="720"/>
        </w:tabs>
        <w:spacing w:after="200"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C">
      <w:pPr>
        <w:pageBreakBefore w:val="0"/>
        <w:tabs>
          <w:tab w:val="left" w:leader="none" w:pos="720"/>
        </w:tabs>
        <w:spacing w:after="200"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D">
      <w:pPr>
        <w:pageBreakBefore w:val="0"/>
        <w:tabs>
          <w:tab w:val="left" w:leader="none" w:pos="720"/>
        </w:tabs>
        <w:spacing w:after="200" w:line="240" w:lineRule="auto"/>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E">
      <w:pPr>
        <w:pageBreakBefore w:val="0"/>
        <w:tabs>
          <w:tab w:val="left" w:leader="none" w:pos="720"/>
        </w:tabs>
        <w:spacing w:after="20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Revision 3</w:t>
      </w:r>
    </w:p>
    <w:p w:rsidR="00000000" w:rsidDel="00000000" w:rsidP="00000000" w:rsidRDefault="00000000" w:rsidRPr="00000000" w14:paraId="0000000F">
      <w:pPr>
        <w:pageBreakBefore w:val="0"/>
        <w:tabs>
          <w:tab w:val="left" w:leader="none" w:pos="720"/>
        </w:tabs>
        <w:spacing w:after="200"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January  4, 2024</w:t>
      </w:r>
    </w:p>
    <w:p w:rsidR="00000000" w:rsidDel="00000000" w:rsidP="00000000" w:rsidRDefault="00000000" w:rsidRPr="00000000" w14:paraId="00000010">
      <w:pPr>
        <w:pageBreakBefore w:val="0"/>
        <w:tabs>
          <w:tab w:val="left" w:leader="none" w:pos="720"/>
        </w:tabs>
        <w:spacing w:after="200"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1">
      <w:pPr>
        <w:pageBreakBefore w:val="0"/>
        <w:tabs>
          <w:tab w:val="left" w:leader="none" w:pos="720"/>
        </w:tabs>
        <w:spacing w:after="200"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pageBreakBefore w:val="0"/>
        <w:tabs>
          <w:tab w:val="left" w:leader="none" w:pos="720"/>
        </w:tabs>
        <w:spacing w:after="200"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3">
      <w:pPr>
        <w:pageBreakBefore w:val="0"/>
        <w:tabs>
          <w:tab w:val="left" w:leader="none" w:pos="720"/>
        </w:tabs>
        <w:spacing w:after="200"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pageBreakBefore w:val="0"/>
        <w:tabs>
          <w:tab w:val="left" w:leader="none" w:pos="720"/>
        </w:tabs>
        <w:spacing w:after="200" w:line="240" w:lineRule="auto"/>
        <w:jc w:val="cente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5">
      <w:pPr>
        <w:pageBreakBefore w:val="0"/>
        <w:tabs>
          <w:tab w:val="left" w:leader="none" w:pos="720"/>
        </w:tabs>
        <w:spacing w:after="20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VERSION HISTORY/CHANGE RECORD</w:t>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0"/>
        <w:gridCol w:w="2355"/>
        <w:gridCol w:w="2385"/>
        <w:gridCol w:w="2055"/>
        <w:gridCol w:w="945"/>
        <w:tblGridChange w:id="0">
          <w:tblGrid>
            <w:gridCol w:w="930"/>
            <w:gridCol w:w="2355"/>
            <w:gridCol w:w="2385"/>
            <w:gridCol w:w="2055"/>
            <w:gridCol w:w="945"/>
          </w:tblGrid>
        </w:tblGridChange>
      </w:tblGrid>
      <w:tr>
        <w:trPr>
          <w:cantSplit w:val="0"/>
          <w:tblHeader w:val="0"/>
        </w:trPr>
        <w:tc>
          <w:tcPr>
            <w:shd w:fill="0070c0"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Change Number</w:t>
            </w:r>
          </w:p>
        </w:tc>
        <w:tc>
          <w:tcPr>
            <w:shd w:fill="0070c0"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Person Posting Change and date</w:t>
            </w:r>
          </w:p>
        </w:tc>
        <w:tc>
          <w:tcPr>
            <w:shd w:fill="0070c0"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Change</w:t>
            </w:r>
          </w:p>
        </w:tc>
        <w:tc>
          <w:tcPr>
            <w:shd w:fill="0070c0"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Reason for Change</w:t>
            </w:r>
          </w:p>
        </w:tc>
        <w:tc>
          <w:tcPr>
            <w:shd w:fill="0070c0"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ffffff"/>
                <w:sz w:val="20"/>
                <w:szCs w:val="20"/>
              </w:rPr>
            </w:pPr>
            <w:r w:rsidDel="00000000" w:rsidR="00000000" w:rsidRPr="00000000">
              <w:rPr>
                <w:rFonts w:ascii="Calibri" w:cs="Calibri" w:eastAsia="Calibri" w:hAnsi="Calibri"/>
                <w:b w:val="1"/>
                <w:color w:val="ffffff"/>
                <w:sz w:val="20"/>
                <w:szCs w:val="20"/>
                <w:rtl w:val="0"/>
              </w:rPr>
              <w:t xml:space="preserve">Page Number(s)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Monica Fitzgerald, GSA IT, 31 Oct.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Updated policy links to go to GSA IT policy library.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sz w:val="20"/>
                <w:szCs w:val="20"/>
                <w:rtl w:val="0"/>
              </w:rPr>
              <w:t xml:space="preserve">Since policies are sometimes revised the viewer will now always find the most recent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sz w:val="20"/>
                <w:szCs w:val="20"/>
                <w:rtl w:val="0"/>
              </w:rPr>
              <w:t xml:space="preserve">4-9</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Monica Fitzgerald, GSA IT, 31 Oct.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Added new policies.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Since the last update, several new policies have been created.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shd w:fill="ffffff"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Courtney Hatton, GSA IT, 04 Jan. 2024</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Fixed broken links</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To keep content current.</w:t>
            </w: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4-9</w:t>
            </w:r>
            <w:r w:rsidDel="00000000" w:rsidR="00000000" w:rsidRPr="00000000">
              <w:rPr>
                <w:rtl w:val="0"/>
              </w:rPr>
            </w:r>
          </w:p>
        </w:tc>
      </w:tr>
      <w:tr>
        <w:trPr>
          <w:cantSplit w:val="0"/>
          <w:tblHeader w:val="0"/>
        </w:trPr>
        <w:tc>
          <w:tcPr>
            <w:shd w:fill="0070c0"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Calibri" w:cs="Calibri" w:eastAsia="Calibri" w:hAnsi="Calibri"/>
                <w:b w:val="1"/>
                <w:color w:val="0070c0"/>
                <w:sz w:val="20"/>
                <w:szCs w:val="20"/>
              </w:rPr>
            </w:pPr>
            <w:r w:rsidDel="00000000" w:rsidR="00000000" w:rsidRPr="00000000">
              <w:rPr>
                <w:rtl w:val="0"/>
              </w:rPr>
            </w:r>
          </w:p>
        </w:tc>
        <w:tc>
          <w:tcPr>
            <w:shd w:fill="0070c0"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Calibri" w:cs="Calibri" w:eastAsia="Calibri" w:hAnsi="Calibri"/>
                <w:b w:val="1"/>
                <w:color w:val="ffffff"/>
                <w:sz w:val="20"/>
                <w:szCs w:val="20"/>
              </w:rPr>
            </w:pPr>
            <w:r w:rsidDel="00000000" w:rsidR="00000000" w:rsidRPr="00000000">
              <w:rPr>
                <w:rtl w:val="0"/>
              </w:rPr>
            </w:r>
          </w:p>
        </w:tc>
        <w:tc>
          <w:tcPr>
            <w:shd w:fill="0070c0"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Calibri" w:cs="Calibri" w:eastAsia="Calibri" w:hAnsi="Calibri"/>
                <w:b w:val="1"/>
                <w:color w:val="ffffff"/>
                <w:sz w:val="14"/>
                <w:szCs w:val="14"/>
              </w:rPr>
            </w:pPr>
            <w:r w:rsidDel="00000000" w:rsidR="00000000" w:rsidRPr="00000000">
              <w:rPr>
                <w:rtl w:val="0"/>
              </w:rPr>
            </w:r>
          </w:p>
        </w:tc>
        <w:tc>
          <w:tcPr>
            <w:shd w:fill="0070c0"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alibri" w:cs="Calibri" w:eastAsia="Calibri" w:hAnsi="Calibri"/>
                <w:b w:val="1"/>
                <w:color w:val="0070c0"/>
                <w:sz w:val="20"/>
                <w:szCs w:val="20"/>
              </w:rPr>
            </w:pPr>
            <w:r w:rsidDel="00000000" w:rsidR="00000000" w:rsidRPr="00000000">
              <w:rPr>
                <w:rtl w:val="0"/>
              </w:rPr>
            </w:r>
          </w:p>
        </w:tc>
        <w:tc>
          <w:tcPr>
            <w:shd w:fill="0070c0"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b w:val="1"/>
                <w:color w:val="0070c0"/>
                <w:sz w:val="20"/>
                <w:szCs w:val="20"/>
              </w:rPr>
            </w:pPr>
            <w:r w:rsidDel="00000000" w:rsidR="00000000" w:rsidRPr="00000000">
              <w:rPr>
                <w:rtl w:val="0"/>
              </w:rPr>
            </w:r>
          </w:p>
        </w:tc>
      </w:tr>
    </w:tbl>
    <w:p w:rsidR="00000000" w:rsidDel="00000000" w:rsidP="00000000" w:rsidRDefault="00000000" w:rsidRPr="00000000" w14:paraId="0000002F">
      <w:pPr>
        <w:pStyle w:val="Title"/>
        <w:keepNext w:val="0"/>
        <w:keepLines w:val="0"/>
        <w:pageBreakBefore w:val="0"/>
        <w:spacing w:after="200" w:line="240" w:lineRule="auto"/>
        <w:jc w:val="center"/>
        <w:rPr>
          <w:rFonts w:ascii="Calibri" w:cs="Calibri" w:eastAsia="Calibri" w:hAnsi="Calibri"/>
          <w:b w:val="1"/>
          <w:sz w:val="28"/>
          <w:szCs w:val="28"/>
        </w:rPr>
      </w:pPr>
      <w:bookmarkStart w:colFirst="0" w:colLast="0" w:name="_ge0aeaedd5a" w:id="2"/>
      <w:bookmarkEnd w:id="2"/>
      <w:r w:rsidDel="00000000" w:rsidR="00000000" w:rsidRPr="00000000">
        <w:rPr>
          <w:rtl w:val="0"/>
        </w:rPr>
      </w:r>
    </w:p>
    <w:p w:rsidR="00000000" w:rsidDel="00000000" w:rsidP="00000000" w:rsidRDefault="00000000" w:rsidRPr="00000000" w14:paraId="00000030">
      <w:pPr>
        <w:pStyle w:val="Title"/>
        <w:keepNext w:val="0"/>
        <w:keepLines w:val="0"/>
        <w:pageBreakBefore w:val="0"/>
        <w:spacing w:after="200" w:line="240" w:lineRule="auto"/>
        <w:jc w:val="center"/>
        <w:rPr>
          <w:rFonts w:ascii="Calibri" w:cs="Calibri" w:eastAsia="Calibri" w:hAnsi="Calibri"/>
          <w:b w:val="1"/>
          <w:sz w:val="28"/>
          <w:szCs w:val="28"/>
        </w:rPr>
      </w:pPr>
      <w:bookmarkStart w:colFirst="0" w:colLast="0" w:name="_rq2qqp4ag96i" w:id="3"/>
      <w:bookmarkEnd w:id="3"/>
      <w:r w:rsidDel="00000000" w:rsidR="00000000" w:rsidRPr="00000000">
        <w:rPr>
          <w:rtl w:val="0"/>
        </w:rPr>
      </w:r>
    </w:p>
    <w:p w:rsidR="00000000" w:rsidDel="00000000" w:rsidP="00000000" w:rsidRDefault="00000000" w:rsidRPr="00000000" w14:paraId="00000031">
      <w:pPr>
        <w:pStyle w:val="Title"/>
        <w:keepNext w:val="0"/>
        <w:keepLines w:val="0"/>
        <w:pageBreakBefore w:val="0"/>
        <w:spacing w:after="200" w:line="240" w:lineRule="auto"/>
        <w:jc w:val="center"/>
        <w:rPr>
          <w:rFonts w:ascii="Calibri" w:cs="Calibri" w:eastAsia="Calibri" w:hAnsi="Calibri"/>
          <w:sz w:val="24"/>
          <w:szCs w:val="24"/>
        </w:rPr>
      </w:pPr>
      <w:bookmarkStart w:colFirst="0" w:colLast="0" w:name="_jjo11wncw19b" w:id="4"/>
      <w:bookmarkEnd w:id="4"/>
      <w:r w:rsidDel="00000000" w:rsidR="00000000" w:rsidRPr="00000000">
        <w:rPr>
          <w:rFonts w:ascii="Calibri" w:cs="Calibri" w:eastAsia="Calibri" w:hAnsi="Calibri"/>
          <w:b w:val="1"/>
          <w:sz w:val="28"/>
          <w:szCs w:val="28"/>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2">
          <w:pPr>
            <w:tabs>
              <w:tab w:val="right" w:leader="none"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6r0gswhjcoh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Introduction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_6r0gswhjcohr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bf1d9n1crs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Scope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_ibf1d9n1crsp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oih3a9yfdo6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Purpose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_oih3a9yfdo6i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szhokgngef7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 Contracting Life Cycle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_szhokgngef7d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voxwlsu7ac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Contracting Life Cycle Graphic</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_rvoxwlsu7acp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leader="none"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hbu1zm1n40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Contracting Phase Activities for COR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_ihbu1zm1n40l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cx2kbucoio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 Non-Security &amp; Non-Privacy IT Policies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_1cx2kbucoio3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leader="none"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fyw03lnsve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4.0 Internal GSA Resources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_3fyw03lnsve0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leader="none"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o2ldvwxp2xt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5.0 External GSA Resources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_o2ldvwxp2xt5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pStyle w:val="Title"/>
        <w:keepNext w:val="0"/>
        <w:keepLines w:val="0"/>
        <w:pageBreakBefore w:val="0"/>
        <w:spacing w:after="200" w:line="240" w:lineRule="auto"/>
        <w:rPr>
          <w:rFonts w:ascii="Calibri" w:cs="Calibri" w:eastAsia="Calibri" w:hAnsi="Calibri"/>
          <w:sz w:val="24"/>
          <w:szCs w:val="24"/>
        </w:rPr>
      </w:pPr>
      <w:bookmarkStart w:colFirst="0" w:colLast="0" w:name="_yvmtprfvsyat" w:id="5"/>
      <w:bookmarkEnd w:id="5"/>
      <w:r w:rsidDel="00000000" w:rsidR="00000000" w:rsidRPr="00000000">
        <w:rPr>
          <w:rtl w:val="0"/>
        </w:rPr>
      </w:r>
    </w:p>
    <w:p w:rsidR="00000000" w:rsidDel="00000000" w:rsidP="00000000" w:rsidRDefault="00000000" w:rsidRPr="00000000" w14:paraId="0000003D">
      <w:pPr>
        <w:pStyle w:val="Title"/>
        <w:keepNext w:val="0"/>
        <w:keepLines w:val="0"/>
        <w:pageBreakBefore w:val="0"/>
        <w:spacing w:after="200" w:line="240" w:lineRule="auto"/>
        <w:rPr>
          <w:rFonts w:ascii="Calibri" w:cs="Calibri" w:eastAsia="Calibri" w:hAnsi="Calibri"/>
          <w:b w:val="1"/>
          <w:sz w:val="28"/>
          <w:szCs w:val="28"/>
          <w:u w:val="single"/>
        </w:rPr>
      </w:pPr>
      <w:bookmarkStart w:colFirst="0" w:colLast="0" w:name="_6y28ndup4nci" w:id="6"/>
      <w:bookmarkEnd w:id="6"/>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keepNext w:val="0"/>
        <w:keepLines w:val="0"/>
        <w:spacing w:after="200" w:line="240" w:lineRule="auto"/>
        <w:rPr/>
      </w:pPr>
      <w:bookmarkStart w:colFirst="0" w:colLast="0" w:name="_6r0gswhjcohr" w:id="7"/>
      <w:bookmarkEnd w:id="7"/>
      <w:r w:rsidDel="00000000" w:rsidR="00000000" w:rsidRPr="00000000">
        <w:rPr>
          <w:rFonts w:ascii="Calibri" w:cs="Calibri" w:eastAsia="Calibri" w:hAnsi="Calibri"/>
          <w:b w:val="1"/>
          <w:sz w:val="28"/>
          <w:szCs w:val="28"/>
          <w:rtl w:val="0"/>
        </w:rPr>
        <w:t xml:space="preserve">1.0 Intro</w:t>
      </w:r>
      <w:r w:rsidDel="00000000" w:rsidR="00000000" w:rsidRPr="00000000">
        <w:rPr>
          <w:rFonts w:ascii="Calibri" w:cs="Calibri" w:eastAsia="Calibri" w:hAnsi="Calibri"/>
          <w:b w:val="1"/>
          <w:sz w:val="28"/>
          <w:szCs w:val="28"/>
          <w:rtl w:val="0"/>
        </w:rPr>
        <w:t xml:space="preserve">ducti</w:t>
      </w:r>
      <w:r w:rsidDel="00000000" w:rsidR="00000000" w:rsidRPr="00000000">
        <w:rPr>
          <w:rFonts w:ascii="Calibri" w:cs="Calibri" w:eastAsia="Calibri" w:hAnsi="Calibri"/>
          <w:b w:val="1"/>
          <w:sz w:val="28"/>
          <w:szCs w:val="28"/>
          <w:rtl w:val="0"/>
        </w:rPr>
        <w:t xml:space="preserve">on</w:t>
      </w:r>
      <w:r w:rsidDel="00000000" w:rsidR="00000000" w:rsidRPr="00000000">
        <w:rPr>
          <w:rtl w:val="0"/>
        </w:rPr>
        <w:t xml:space="preserve"> </w:t>
      </w:r>
    </w:p>
    <w:p w:rsidR="00000000" w:rsidDel="00000000" w:rsidP="00000000" w:rsidRDefault="00000000" w:rsidRPr="00000000" w14:paraId="0000003F">
      <w:pPr>
        <w:pStyle w:val="Title"/>
        <w:keepNext w:val="0"/>
        <w:keepLines w:val="0"/>
        <w:pageBreakBefore w:val="0"/>
        <w:spacing w:after="0" w:line="240" w:lineRule="auto"/>
        <w:rPr/>
      </w:pPr>
      <w:bookmarkStart w:colFirst="0" w:colLast="0" w:name="_mliinj5zidw0" w:id="8"/>
      <w:bookmarkEnd w:id="8"/>
      <w:r w:rsidDel="00000000" w:rsidR="00000000" w:rsidRPr="00000000">
        <w:rPr>
          <w:rFonts w:ascii="Calibri" w:cs="Calibri" w:eastAsia="Calibri" w:hAnsi="Calibri"/>
          <w:sz w:val="22"/>
          <w:szCs w:val="22"/>
          <w:rtl w:val="0"/>
        </w:rPr>
        <w:t xml:space="preserve">The U.S. General Services Administration (GSA) has implemented various federal policies for providing direction, and constituting uniform rules and accountability for governing the acquisition and usage of information technology (IT). This document identifies GSA information technology policies other than security and privacy policies and provides guidance to help GSA employees and applicable contractors fulfill them. Having one comprehensive Guide identify policies will assist the GSA workforce’s understanding and implementation of policies. </w:t>
      </w:r>
      <w:r w:rsidDel="00000000" w:rsidR="00000000" w:rsidRPr="00000000">
        <w:rPr>
          <w:rtl w:val="0"/>
        </w:rPr>
      </w:r>
    </w:p>
    <w:p w:rsidR="00000000" w:rsidDel="00000000" w:rsidP="00000000" w:rsidRDefault="00000000" w:rsidRPr="00000000" w14:paraId="00000040">
      <w:pPr>
        <w:pStyle w:val="Heading2"/>
        <w:keepNext w:val="0"/>
        <w:keepLines w:val="0"/>
        <w:spacing w:after="0" w:line="240" w:lineRule="auto"/>
        <w:rPr/>
      </w:pPr>
      <w:bookmarkStart w:colFirst="0" w:colLast="0" w:name="_ibf1d9n1crsp" w:id="9"/>
      <w:bookmarkEnd w:id="9"/>
      <w:r w:rsidDel="00000000" w:rsidR="00000000" w:rsidRPr="00000000">
        <w:rPr>
          <w:rFonts w:ascii="Calibri" w:cs="Calibri" w:eastAsia="Calibri" w:hAnsi="Calibri"/>
          <w:b w:val="1"/>
          <w:sz w:val="26"/>
          <w:szCs w:val="26"/>
          <w:rtl w:val="0"/>
        </w:rPr>
        <w:t xml:space="preserve">1.1 Scope</w:t>
      </w:r>
      <w:r w:rsidDel="00000000" w:rsidR="00000000" w:rsidRPr="00000000">
        <w:rPr>
          <w:rtl w:val="0"/>
        </w:rPr>
        <w:t xml:space="preserve"> </w:t>
      </w:r>
    </w:p>
    <w:p w:rsidR="00000000" w:rsidDel="00000000" w:rsidP="00000000" w:rsidRDefault="00000000" w:rsidRPr="00000000" w14:paraId="00000041">
      <w:pPr>
        <w:pageBreakBefore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This IT Policy Requirements Guide covers IT policies other than security and privacy because GSA CIO 09-48 IT Security Procedural Guide covers all security and privacy IT policies. As a result of the close association of IT systems and IT governance processes in some cases one may be able to detect a relationship between the listed policies and what could be referred to as explicit IT security policy. However the primary scope of this guide is on IT policies outside of security and privacy.</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2">
      <w:pPr>
        <w:pStyle w:val="Heading2"/>
        <w:keepNext w:val="0"/>
        <w:keepLines w:val="0"/>
        <w:spacing w:after="200" w:line="240" w:lineRule="auto"/>
        <w:rPr>
          <w:rFonts w:ascii="Calibri" w:cs="Calibri" w:eastAsia="Calibri" w:hAnsi="Calibri"/>
          <w:b w:val="1"/>
          <w:sz w:val="26"/>
          <w:szCs w:val="26"/>
        </w:rPr>
      </w:pPr>
      <w:bookmarkStart w:colFirst="0" w:colLast="0" w:name="_oih3a9yfdo6i" w:id="10"/>
      <w:bookmarkEnd w:id="10"/>
      <w:r w:rsidDel="00000000" w:rsidR="00000000" w:rsidRPr="00000000">
        <w:rPr>
          <w:rFonts w:ascii="Calibri" w:cs="Calibri" w:eastAsia="Calibri" w:hAnsi="Calibri"/>
          <w:b w:val="1"/>
          <w:sz w:val="26"/>
          <w:szCs w:val="26"/>
          <w:rtl w:val="0"/>
        </w:rPr>
        <w:t xml:space="preserve">1.2 Purpose</w:t>
      </w:r>
    </w:p>
    <w:p w:rsidR="00000000" w:rsidDel="00000000" w:rsidP="00000000" w:rsidRDefault="00000000" w:rsidRPr="00000000" w14:paraId="00000043">
      <w:pPr>
        <w:pageBreakBefore w:val="0"/>
        <w:spacing w:line="240" w:lineRule="auto"/>
        <w:rPr>
          <w:rFonts w:ascii="Calibri" w:cs="Calibri" w:eastAsia="Calibri" w:hAnsi="Calibri"/>
          <w:sz w:val="22"/>
          <w:szCs w:val="22"/>
          <w:highlight w:val="white"/>
        </w:rPr>
      </w:pPr>
      <w:r w:rsidDel="00000000" w:rsidR="00000000" w:rsidRPr="00000000">
        <w:rPr>
          <w:rFonts w:ascii="Calibri" w:cs="Calibri" w:eastAsia="Calibri" w:hAnsi="Calibri"/>
          <w:highlight w:val="white"/>
          <w:rtl w:val="0"/>
        </w:rPr>
        <w:t xml:space="preserve">The purpose of this Guide is to identify applicable non-security and non-privacy IT policies and provide guidance on implementing these policies. The applicability of IT policy to the contracting phases is used to help highlight critical requirements that the acquisition professional must adhere to. There is emphasis given to the Contracting Officer’s Representative (COR) due to their unique viewpoint in contract management. In addition, this guide identifies what IT policies a contractor must comply with when this guide has been incorporated into their contract. Section 3 specifies which policies are applicable for a contractor based on the products or services being acquired in the contract.</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sz w:val="22"/>
          <w:szCs w:val="22"/>
          <w:highlight w:val="white"/>
          <w:rtl w:val="0"/>
        </w:rPr>
        <w:t xml:space="preserve">        </w:t>
      </w:r>
      <w:r w:rsidDel="00000000" w:rsidR="00000000" w:rsidRPr="00000000">
        <w:rPr>
          <w:rtl w:val="0"/>
        </w:rPr>
      </w:r>
    </w:p>
    <w:p w:rsidR="00000000" w:rsidDel="00000000" w:rsidP="00000000" w:rsidRDefault="00000000" w:rsidRPr="00000000" w14:paraId="00000044">
      <w:pPr>
        <w:pStyle w:val="Heading1"/>
        <w:keepNext w:val="0"/>
        <w:keepLines w:val="0"/>
        <w:spacing w:after="200" w:line="240" w:lineRule="auto"/>
        <w:rPr>
          <w:rFonts w:ascii="Calibri" w:cs="Calibri" w:eastAsia="Calibri" w:hAnsi="Calibri"/>
          <w:b w:val="1"/>
          <w:sz w:val="28"/>
          <w:szCs w:val="28"/>
        </w:rPr>
      </w:pPr>
      <w:bookmarkStart w:colFirst="0" w:colLast="0" w:name="_szhokgngef7d" w:id="11"/>
      <w:bookmarkEnd w:id="11"/>
      <w:r w:rsidDel="00000000" w:rsidR="00000000" w:rsidRPr="00000000">
        <w:rPr>
          <w:rFonts w:ascii="Calibri" w:cs="Calibri" w:eastAsia="Calibri" w:hAnsi="Calibri"/>
          <w:b w:val="1"/>
          <w:sz w:val="28"/>
          <w:szCs w:val="28"/>
          <w:rtl w:val="0"/>
        </w:rPr>
        <w:t xml:space="preserve">2.0 Contracting Life Cycle</w:t>
      </w:r>
    </w:p>
    <w:p w:rsidR="00000000" w:rsidDel="00000000" w:rsidP="00000000" w:rsidRDefault="00000000" w:rsidRPr="00000000" w14:paraId="00000045">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Every acquisition, and its resulting contract, follows a four phase contracting life cycle.  The Contracting Officer</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 Representative (COR) has significant supporting involvement in each phase.</w:t>
      </w:r>
    </w:p>
    <w:p w:rsidR="00000000" w:rsidDel="00000000" w:rsidP="00000000" w:rsidRDefault="00000000" w:rsidRPr="00000000" w14:paraId="00000046">
      <w:pPr>
        <w:pStyle w:val="Heading2"/>
        <w:keepNext w:val="0"/>
        <w:keepLines w:val="0"/>
        <w:spacing w:after="200" w:line="240" w:lineRule="auto"/>
        <w:rPr>
          <w:rFonts w:ascii="Calibri" w:cs="Calibri" w:eastAsia="Calibri" w:hAnsi="Calibri"/>
          <w:b w:val="1"/>
          <w:sz w:val="26"/>
          <w:szCs w:val="26"/>
        </w:rPr>
      </w:pPr>
      <w:bookmarkStart w:colFirst="0" w:colLast="0" w:name="_rvoxwlsu7acp" w:id="12"/>
      <w:bookmarkEnd w:id="12"/>
      <w:r w:rsidDel="00000000" w:rsidR="00000000" w:rsidRPr="00000000">
        <w:rPr>
          <w:rFonts w:ascii="Calibri" w:cs="Calibri" w:eastAsia="Calibri" w:hAnsi="Calibri"/>
          <w:b w:val="1"/>
          <w:sz w:val="26"/>
          <w:szCs w:val="26"/>
          <w:rtl w:val="0"/>
        </w:rPr>
        <w:t xml:space="preserve">2.1 Contracting Life Cycle Graphic</w:t>
      </w:r>
    </w:p>
    <w:p w:rsidR="00000000" w:rsidDel="00000000" w:rsidP="00000000" w:rsidRDefault="00000000" w:rsidRPr="00000000" w14:paraId="00000047">
      <w:pPr>
        <w:pageBreakBefore w:val="0"/>
        <w:jc w:val="center"/>
        <w:rPr/>
      </w:pPr>
      <w:r w:rsidDel="00000000" w:rsidR="00000000" w:rsidRPr="00000000">
        <w:rPr/>
        <w:drawing>
          <wp:inline distB="114300" distT="114300" distL="114300" distR="114300">
            <wp:extent cx="5019675" cy="1706508"/>
            <wp:effectExtent b="0" l="0" r="0" t="0"/>
            <wp:docPr descr="Pre-Award: Acquisition planning, issuing the solicitation, and source selection occur during the Pre-Award phase.&#10;&#10;Post-Award:  During the Post-Award phase, the Government and the Contractor meet and prepare to implement the contract&#10;&#10;Contract Management:  The Contractor provides the agreed-upon supplies/services during the Contract Management phase.&#10;&#10;Contract Closeout:  The Government provides final acceptance and payment, and submits the Contractor performance evaluation during Closeout. " id="10" name="image2.png"/>
            <a:graphic>
              <a:graphicData uri="http://schemas.openxmlformats.org/drawingml/2006/picture">
                <pic:pic>
                  <pic:nvPicPr>
                    <pic:cNvPr descr="Pre-Award: Acquisition planning, issuing the solicitation, and source selection occur during the Pre-Award phase.&#10;&#10;Post-Award:  During the Post-Award phase, the Government and the Contractor meet and prepare to implement the contract&#10;&#10;Contract Management:  The Contractor provides the agreed-upon supplies/services during the Contract Management phase.&#10;&#10;Contract Closeout:  The Government provides final acceptance and payment, and submits the Contractor performance evaluation during Closeout. " id="0" name="image2.png"/>
                    <pic:cNvPicPr preferRelativeResize="0"/>
                  </pic:nvPicPr>
                  <pic:blipFill>
                    <a:blip r:embed="rId8"/>
                    <a:srcRect b="0" l="0" r="0" t="0"/>
                    <a:stretch>
                      <a:fillRect/>
                    </a:stretch>
                  </pic:blipFill>
                  <pic:spPr>
                    <a:xfrm>
                      <a:off x="0" y="0"/>
                      <a:ext cx="5019675" cy="1706508"/>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ageBreakBefore w:val="0"/>
        <w:jc w:val="center"/>
        <w:rPr>
          <w:rFonts w:ascii="Calibri" w:cs="Calibri" w:eastAsia="Calibri" w:hAnsi="Calibri"/>
          <w:b w:val="1"/>
          <w:sz w:val="26"/>
          <w:szCs w:val="26"/>
        </w:rPr>
      </w:pPr>
      <w:r w:rsidDel="00000000" w:rsidR="00000000" w:rsidRPr="00000000">
        <w:rPr>
          <w:rFonts w:ascii="Calibri" w:cs="Calibri" w:eastAsia="Calibri" w:hAnsi="Calibri"/>
          <w:b w:val="1"/>
          <w:i w:val="1"/>
          <w:sz w:val="20"/>
          <w:szCs w:val="20"/>
          <w:rtl w:val="0"/>
        </w:rPr>
        <w:t xml:space="preserve">Source: Graphic is from DAU University’s “FCR 100 Contracting Officer Level 1” 2017 online course.</w:t>
      </w: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049">
      <w:pPr>
        <w:pStyle w:val="Heading2"/>
        <w:keepNext w:val="0"/>
        <w:keepLines w:val="0"/>
        <w:spacing w:after="200" w:line="240" w:lineRule="auto"/>
        <w:rPr>
          <w:rFonts w:ascii="Calibri" w:cs="Calibri" w:eastAsia="Calibri" w:hAnsi="Calibri"/>
          <w:b w:val="1"/>
          <w:sz w:val="26"/>
          <w:szCs w:val="26"/>
        </w:rPr>
      </w:pPr>
      <w:bookmarkStart w:colFirst="0" w:colLast="0" w:name="_ihbu1zm1n40l" w:id="13"/>
      <w:bookmarkEnd w:id="13"/>
      <w:r w:rsidDel="00000000" w:rsidR="00000000" w:rsidRPr="00000000">
        <w:rPr>
          <w:rFonts w:ascii="Calibri" w:cs="Calibri" w:eastAsia="Calibri" w:hAnsi="Calibri"/>
          <w:b w:val="1"/>
          <w:sz w:val="26"/>
          <w:szCs w:val="26"/>
          <w:rtl w:val="0"/>
        </w:rPr>
        <w:t xml:space="preserve">2.2 Contracting Phase Activities for COR </w:t>
      </w:r>
    </w:p>
    <w:p w:rsidR="00000000" w:rsidDel="00000000" w:rsidP="00000000" w:rsidRDefault="00000000" w:rsidRPr="00000000" w14:paraId="0000004A">
      <w:pPr>
        <w:pageBreakBefore w:val="0"/>
        <w:rPr>
          <w:rFonts w:ascii="Calibri" w:cs="Calibri" w:eastAsia="Calibri" w:hAnsi="Calibri"/>
        </w:rPr>
      </w:pPr>
      <w:r w:rsidDel="00000000" w:rsidR="00000000" w:rsidRPr="00000000">
        <w:rPr>
          <w:rFonts w:ascii="Calibri" w:cs="Calibri" w:eastAsia="Calibri" w:hAnsi="Calibri"/>
          <w:rtl w:val="0"/>
        </w:rPr>
        <w:t xml:space="preserve">The following list displays some primary activities performed by the COR during the four contracting phases. The Contracting Officer (CO) has the actual authority to act as an agent for the Government and can delegate responsibilities to the COR. The COR oversees technical aspects of the contracts and performs most of the administrative functions required to ensure acceptable service or product. The CO relies on the COR to be his or her “eyes and ears” to help manage the contract.</w:t>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(1.) </w:t>
            </w:r>
            <w:r w:rsidDel="00000000" w:rsidR="00000000" w:rsidRPr="00000000">
              <w:rPr>
                <w:rFonts w:ascii="Calibri" w:cs="Calibri" w:eastAsia="Calibri" w:hAnsi="Calibri"/>
                <w:b w:val="1"/>
                <w:sz w:val="26"/>
                <w:szCs w:val="26"/>
                <w:u w:val="single"/>
                <w:rtl w:val="0"/>
              </w:rPr>
              <w:t xml:space="preserve">Pre-Award</w:t>
            </w: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4D">
            <w:pPr>
              <w:pageBreakBefore w:val="0"/>
              <w:numPr>
                <w:ilvl w:val="0"/>
                <w:numId w:val="2"/>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Conducting Market Research</w:t>
            </w:r>
          </w:p>
          <w:p w:rsidR="00000000" w:rsidDel="00000000" w:rsidP="00000000" w:rsidRDefault="00000000" w:rsidRPr="00000000" w14:paraId="0000004E">
            <w:pPr>
              <w:pageBreakBefore w:val="0"/>
              <w:numPr>
                <w:ilvl w:val="0"/>
                <w:numId w:val="2"/>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Defining Requirements</w:t>
            </w:r>
          </w:p>
          <w:p w:rsidR="00000000" w:rsidDel="00000000" w:rsidP="00000000" w:rsidRDefault="00000000" w:rsidRPr="00000000" w14:paraId="0000004F">
            <w:pPr>
              <w:pageBreakBefore w:val="0"/>
              <w:numPr>
                <w:ilvl w:val="0"/>
                <w:numId w:val="2"/>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Support determining the Acquisition Strategy </w:t>
            </w:r>
          </w:p>
          <w:p w:rsidR="00000000" w:rsidDel="00000000" w:rsidP="00000000" w:rsidRDefault="00000000" w:rsidRPr="00000000" w14:paraId="00000050">
            <w:pPr>
              <w:pageBreakBefore w:val="0"/>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rtl w:val="0"/>
              </w:rPr>
              <w:t xml:space="preserve">(2.) </w:t>
            </w:r>
            <w:r w:rsidDel="00000000" w:rsidR="00000000" w:rsidRPr="00000000">
              <w:rPr>
                <w:rFonts w:ascii="Calibri" w:cs="Calibri" w:eastAsia="Calibri" w:hAnsi="Calibri"/>
                <w:b w:val="1"/>
                <w:sz w:val="26"/>
                <w:szCs w:val="26"/>
                <w:u w:val="single"/>
                <w:rtl w:val="0"/>
              </w:rPr>
              <w:t xml:space="preserve">Post-Award</w:t>
            </w:r>
          </w:p>
          <w:p w:rsidR="00000000" w:rsidDel="00000000" w:rsidP="00000000" w:rsidRDefault="00000000" w:rsidRPr="00000000" w14:paraId="00000052">
            <w:pPr>
              <w:pageBreakBefore w:val="0"/>
              <w:numPr>
                <w:ilvl w:val="0"/>
                <w:numId w:val="6"/>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Supporting creation of the Management Plan &amp; contract kick off meeting</w:t>
            </w:r>
          </w:p>
          <w:p w:rsidR="00000000" w:rsidDel="00000000" w:rsidP="00000000" w:rsidRDefault="00000000" w:rsidRPr="00000000" w14:paraId="00000053">
            <w:pPr>
              <w:pageBreakBefore w:val="0"/>
              <w:numPr>
                <w:ilvl w:val="0"/>
                <w:numId w:val="6"/>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Creat</w:t>
            </w:r>
            <w:r w:rsidDel="00000000" w:rsidR="00000000" w:rsidRPr="00000000">
              <w:rPr>
                <w:rFonts w:ascii="Calibri" w:cs="Calibri" w:eastAsia="Calibri" w:hAnsi="Calibri"/>
                <w:b w:val="1"/>
                <w:sz w:val="24"/>
                <w:szCs w:val="24"/>
                <w:rtl w:val="0"/>
              </w:rPr>
              <w:t xml:space="preserve">ing </w:t>
            </w:r>
            <w:r w:rsidDel="00000000" w:rsidR="00000000" w:rsidRPr="00000000">
              <w:rPr>
                <w:rFonts w:ascii="Calibri" w:cs="Calibri" w:eastAsia="Calibri" w:hAnsi="Calibri"/>
                <w:b w:val="1"/>
                <w:sz w:val="24"/>
                <w:szCs w:val="24"/>
                <w:rtl w:val="0"/>
              </w:rPr>
              <w:t xml:space="preserve">of a COR Checklist</w:t>
            </w:r>
          </w:p>
          <w:p w:rsidR="00000000" w:rsidDel="00000000" w:rsidP="00000000" w:rsidRDefault="00000000" w:rsidRPr="00000000" w14:paraId="00000054">
            <w:pPr>
              <w:pageBreakBefore w:val="0"/>
              <w:numPr>
                <w:ilvl w:val="0"/>
                <w:numId w:val="6"/>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Maintaining a COR Contract File</w:t>
            </w:r>
          </w:p>
          <w:p w:rsidR="00000000" w:rsidDel="00000000" w:rsidP="00000000" w:rsidRDefault="00000000" w:rsidRPr="00000000" w14:paraId="00000055">
            <w:pPr>
              <w:pageBreakBefore w:val="0"/>
              <w:numPr>
                <w:ilvl w:val="0"/>
                <w:numId w:val="6"/>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Liaison/Communicating Concerns and Information</w:t>
            </w:r>
          </w:p>
          <w:p w:rsidR="00000000" w:rsidDel="00000000" w:rsidP="00000000" w:rsidRDefault="00000000" w:rsidRPr="00000000" w14:paraId="00000056">
            <w:pPr>
              <w:pageBreakBefore w:val="0"/>
              <w:numPr>
                <w:ilvl w:val="0"/>
                <w:numId w:val="6"/>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Ongoing Market Research to stay current with market conditions, technology advances, and industry trends</w:t>
            </w:r>
            <w:r w:rsidDel="00000000" w:rsidR="00000000" w:rsidRPr="00000000">
              <w:rPr>
                <w:rtl w:val="0"/>
              </w:rPr>
            </w:r>
          </w:p>
        </w:tc>
      </w:tr>
      <w:tr>
        <w:trPr>
          <w:cantSplit w:val="0"/>
          <w:trHeight w:val="26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(3.) </w:t>
            </w:r>
            <w:r w:rsidDel="00000000" w:rsidR="00000000" w:rsidRPr="00000000">
              <w:rPr>
                <w:rFonts w:ascii="Calibri" w:cs="Calibri" w:eastAsia="Calibri" w:hAnsi="Calibri"/>
                <w:b w:val="1"/>
                <w:sz w:val="26"/>
                <w:szCs w:val="26"/>
                <w:u w:val="single"/>
                <w:rtl w:val="0"/>
              </w:rPr>
              <w:t xml:space="preserve">Contract Administration</w:t>
            </w:r>
            <w:r w:rsidDel="00000000" w:rsidR="00000000" w:rsidRPr="00000000">
              <w:rPr>
                <w:rtl w:val="0"/>
              </w:rPr>
            </w:r>
          </w:p>
          <w:p w:rsidR="00000000" w:rsidDel="00000000" w:rsidP="00000000" w:rsidRDefault="00000000" w:rsidRPr="00000000" w14:paraId="00000058">
            <w:pPr>
              <w:pageBreakBefore w:val="0"/>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Monitor</w:t>
            </w:r>
            <w:r w:rsidDel="00000000" w:rsidR="00000000" w:rsidRPr="00000000">
              <w:rPr>
                <w:rFonts w:ascii="Calibri" w:cs="Calibri" w:eastAsia="Calibri" w:hAnsi="Calibri"/>
                <w:b w:val="1"/>
                <w:sz w:val="24"/>
                <w:szCs w:val="24"/>
                <w:rtl w:val="0"/>
              </w:rPr>
              <w:t xml:space="preserve">ing </w:t>
            </w:r>
            <w:r w:rsidDel="00000000" w:rsidR="00000000" w:rsidRPr="00000000">
              <w:rPr>
                <w:rFonts w:ascii="Calibri" w:cs="Calibri" w:eastAsia="Calibri" w:hAnsi="Calibri"/>
                <w:b w:val="1"/>
                <w:sz w:val="24"/>
                <w:szCs w:val="24"/>
                <w:rtl w:val="0"/>
              </w:rPr>
              <w:t xml:space="preserve">Performance/Provid</w:t>
            </w:r>
            <w:r w:rsidDel="00000000" w:rsidR="00000000" w:rsidRPr="00000000">
              <w:rPr>
                <w:rFonts w:ascii="Calibri" w:cs="Calibri" w:eastAsia="Calibri" w:hAnsi="Calibri"/>
                <w:b w:val="1"/>
                <w:sz w:val="24"/>
                <w:szCs w:val="24"/>
                <w:rtl w:val="0"/>
              </w:rPr>
              <w:t xml:space="preserve">ing </w:t>
            </w:r>
            <w:r w:rsidDel="00000000" w:rsidR="00000000" w:rsidRPr="00000000">
              <w:rPr>
                <w:rFonts w:ascii="Calibri" w:cs="Calibri" w:eastAsia="Calibri" w:hAnsi="Calibri"/>
                <w:b w:val="1"/>
                <w:sz w:val="24"/>
                <w:szCs w:val="24"/>
                <w:rtl w:val="0"/>
              </w:rPr>
              <w:t xml:space="preserve"> technical direction</w:t>
            </w:r>
          </w:p>
          <w:p w:rsidR="00000000" w:rsidDel="00000000" w:rsidP="00000000" w:rsidRDefault="00000000" w:rsidRPr="00000000" w14:paraId="00000059">
            <w:pPr>
              <w:pageBreakBefore w:val="0"/>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Manag</w:t>
            </w:r>
            <w:r w:rsidDel="00000000" w:rsidR="00000000" w:rsidRPr="00000000">
              <w:rPr>
                <w:rFonts w:ascii="Calibri" w:cs="Calibri" w:eastAsia="Calibri" w:hAnsi="Calibri"/>
                <w:b w:val="1"/>
                <w:sz w:val="24"/>
                <w:szCs w:val="24"/>
                <w:rtl w:val="0"/>
              </w:rPr>
              <w:t xml:space="preserve">ing </w:t>
            </w:r>
            <w:r w:rsidDel="00000000" w:rsidR="00000000" w:rsidRPr="00000000">
              <w:rPr>
                <w:rFonts w:ascii="Calibri" w:cs="Calibri" w:eastAsia="Calibri" w:hAnsi="Calibri"/>
                <w:b w:val="1"/>
                <w:sz w:val="24"/>
                <w:szCs w:val="24"/>
                <w:rtl w:val="0"/>
              </w:rPr>
              <w:t xml:space="preserve"> Contract Changes</w:t>
            </w:r>
          </w:p>
          <w:p w:rsidR="00000000" w:rsidDel="00000000" w:rsidP="00000000" w:rsidRDefault="00000000" w:rsidRPr="00000000" w14:paraId="0000005A">
            <w:pPr>
              <w:pageBreakBefore w:val="0"/>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Inspect</w:t>
            </w:r>
            <w:r w:rsidDel="00000000" w:rsidR="00000000" w:rsidRPr="00000000">
              <w:rPr>
                <w:rFonts w:ascii="Calibri" w:cs="Calibri" w:eastAsia="Calibri" w:hAnsi="Calibri"/>
                <w:b w:val="1"/>
                <w:sz w:val="24"/>
                <w:szCs w:val="24"/>
                <w:rtl w:val="0"/>
              </w:rPr>
              <w:t xml:space="preserve">ing </w:t>
            </w:r>
            <w:r w:rsidDel="00000000" w:rsidR="00000000" w:rsidRPr="00000000">
              <w:rPr>
                <w:rFonts w:ascii="Calibri" w:cs="Calibri" w:eastAsia="Calibri" w:hAnsi="Calibri"/>
                <w:b w:val="1"/>
                <w:sz w:val="24"/>
                <w:szCs w:val="24"/>
                <w:rtl w:val="0"/>
              </w:rPr>
              <w:t xml:space="preserve">and accept</w:t>
            </w:r>
            <w:r w:rsidDel="00000000" w:rsidR="00000000" w:rsidRPr="00000000">
              <w:rPr>
                <w:rFonts w:ascii="Calibri" w:cs="Calibri" w:eastAsia="Calibri" w:hAnsi="Calibri"/>
                <w:b w:val="1"/>
                <w:sz w:val="24"/>
                <w:szCs w:val="24"/>
                <w:rtl w:val="0"/>
              </w:rPr>
              <w:t xml:space="preserve">ing </w:t>
            </w:r>
            <w:r w:rsidDel="00000000" w:rsidR="00000000" w:rsidRPr="00000000">
              <w:rPr>
                <w:rFonts w:ascii="Calibri" w:cs="Calibri" w:eastAsia="Calibri" w:hAnsi="Calibri"/>
                <w:b w:val="1"/>
                <w:sz w:val="24"/>
                <w:szCs w:val="24"/>
                <w:rtl w:val="0"/>
              </w:rPr>
              <w:t xml:space="preserve">supplies and/or services</w:t>
            </w:r>
          </w:p>
          <w:p w:rsidR="00000000" w:rsidDel="00000000" w:rsidP="00000000" w:rsidRDefault="00000000" w:rsidRPr="00000000" w14:paraId="0000005B">
            <w:pPr>
              <w:pageBreakBefore w:val="0"/>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Review</w:t>
            </w:r>
            <w:r w:rsidDel="00000000" w:rsidR="00000000" w:rsidRPr="00000000">
              <w:rPr>
                <w:rFonts w:ascii="Calibri" w:cs="Calibri" w:eastAsia="Calibri" w:hAnsi="Calibri"/>
                <w:b w:val="1"/>
                <w:sz w:val="24"/>
                <w:szCs w:val="24"/>
                <w:rtl w:val="0"/>
              </w:rPr>
              <w:t xml:space="preserve">ing </w:t>
            </w:r>
            <w:r w:rsidDel="00000000" w:rsidR="00000000" w:rsidRPr="00000000">
              <w:rPr>
                <w:rFonts w:ascii="Calibri" w:cs="Calibri" w:eastAsia="Calibri" w:hAnsi="Calibri"/>
                <w:b w:val="1"/>
                <w:sz w:val="24"/>
                <w:szCs w:val="24"/>
                <w:rtl w:val="0"/>
              </w:rPr>
              <w:t xml:space="preserve">invoices and process</w:t>
            </w:r>
            <w:r w:rsidDel="00000000" w:rsidR="00000000" w:rsidRPr="00000000">
              <w:rPr>
                <w:rFonts w:ascii="Calibri" w:cs="Calibri" w:eastAsia="Calibri" w:hAnsi="Calibri"/>
                <w:b w:val="1"/>
                <w:sz w:val="24"/>
                <w:szCs w:val="24"/>
                <w:rtl w:val="0"/>
              </w:rPr>
              <w:t xml:space="preserve">ing</w:t>
            </w:r>
            <w:r w:rsidDel="00000000" w:rsidR="00000000" w:rsidRPr="00000000">
              <w:rPr>
                <w:rFonts w:ascii="Calibri" w:cs="Calibri" w:eastAsia="Calibri" w:hAnsi="Calibri"/>
                <w:b w:val="1"/>
                <w:sz w:val="24"/>
                <w:szCs w:val="24"/>
                <w:rtl w:val="0"/>
              </w:rPr>
              <w:t xml:space="preserve"> payments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rtl w:val="0"/>
              </w:rPr>
              <w:t xml:space="preserve">(4.) </w:t>
            </w:r>
            <w:r w:rsidDel="00000000" w:rsidR="00000000" w:rsidRPr="00000000">
              <w:rPr>
                <w:rFonts w:ascii="Calibri" w:cs="Calibri" w:eastAsia="Calibri" w:hAnsi="Calibri"/>
                <w:b w:val="1"/>
                <w:sz w:val="26"/>
                <w:szCs w:val="26"/>
                <w:u w:val="single"/>
                <w:rtl w:val="0"/>
              </w:rPr>
              <w:t xml:space="preserve">Closeout</w:t>
            </w:r>
          </w:p>
          <w:p w:rsidR="00000000" w:rsidDel="00000000" w:rsidP="00000000" w:rsidRDefault="00000000" w:rsidRPr="00000000" w14:paraId="0000005D">
            <w:pPr>
              <w:pageBreakBefore w:val="0"/>
              <w:numPr>
                <w:ilvl w:val="0"/>
                <w:numId w:val="3"/>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Support</w:t>
            </w:r>
            <w:r w:rsidDel="00000000" w:rsidR="00000000" w:rsidRPr="00000000">
              <w:rPr>
                <w:rFonts w:ascii="Calibri" w:cs="Calibri" w:eastAsia="Calibri" w:hAnsi="Calibri"/>
                <w:b w:val="1"/>
                <w:sz w:val="24"/>
                <w:szCs w:val="24"/>
                <w:rtl w:val="0"/>
              </w:rPr>
              <w:t xml:space="preserve">ing </w:t>
            </w:r>
            <w:r w:rsidDel="00000000" w:rsidR="00000000" w:rsidRPr="00000000">
              <w:rPr>
                <w:rFonts w:ascii="Calibri" w:cs="Calibri" w:eastAsia="Calibri" w:hAnsi="Calibri"/>
                <w:b w:val="1"/>
                <w:sz w:val="24"/>
                <w:szCs w:val="24"/>
                <w:rtl w:val="0"/>
              </w:rPr>
              <w:t xml:space="preserve">contract closeout procedures**</w:t>
            </w:r>
          </w:p>
          <w:p w:rsidR="00000000" w:rsidDel="00000000" w:rsidP="00000000" w:rsidRDefault="00000000" w:rsidRPr="00000000" w14:paraId="0000005E">
            <w:pPr>
              <w:pageBreakBefore w:val="0"/>
              <w:numPr>
                <w:ilvl w:val="0"/>
                <w:numId w:val="3"/>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Provid</w:t>
            </w:r>
            <w:r w:rsidDel="00000000" w:rsidR="00000000" w:rsidRPr="00000000">
              <w:rPr>
                <w:rFonts w:ascii="Calibri" w:cs="Calibri" w:eastAsia="Calibri" w:hAnsi="Calibri"/>
                <w:b w:val="1"/>
                <w:sz w:val="24"/>
                <w:szCs w:val="24"/>
                <w:rtl w:val="0"/>
              </w:rPr>
              <w:t xml:space="preserve">ing </w:t>
            </w:r>
            <w:r w:rsidDel="00000000" w:rsidR="00000000" w:rsidRPr="00000000">
              <w:rPr>
                <w:rFonts w:ascii="Calibri" w:cs="Calibri" w:eastAsia="Calibri" w:hAnsi="Calibri"/>
                <w:b w:val="1"/>
                <w:sz w:val="24"/>
                <w:szCs w:val="24"/>
                <w:rtl w:val="0"/>
              </w:rPr>
              <w:t xml:space="preserve">contract evaluation in the </w:t>
            </w:r>
            <w:r w:rsidDel="00000000" w:rsidR="00000000" w:rsidRPr="00000000">
              <w:rPr>
                <w:rFonts w:ascii="Calibri" w:cs="Calibri" w:eastAsia="Calibri" w:hAnsi="Calibri"/>
                <w:b w:val="1"/>
                <w:sz w:val="24"/>
                <w:szCs w:val="24"/>
                <w:rtl w:val="0"/>
              </w:rPr>
              <w:t xml:space="preserve">Contractor Performance Assessment Reporting System</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sz w:val="24"/>
                <w:szCs w:val="24"/>
                <w:rtl w:val="0"/>
              </w:rPr>
              <w:t xml:space="preserve">CPARS</w:t>
            </w:r>
            <w:r w:rsidDel="00000000" w:rsidR="00000000" w:rsidRPr="00000000">
              <w:rPr>
                <w:rFonts w:ascii="Calibri" w:cs="Calibri" w:eastAsia="Calibri" w:hAnsi="Calibri"/>
                <w:b w:val="1"/>
                <w:sz w:val="24"/>
                <w:szCs w:val="24"/>
                <w:rtl w:val="0"/>
              </w:rPr>
              <w:t xml:space="preserve">)</w:t>
            </w:r>
            <w:r w:rsidDel="00000000" w:rsidR="00000000" w:rsidRPr="00000000">
              <w:rPr>
                <w:rtl w:val="0"/>
              </w:rPr>
            </w:r>
          </w:p>
          <w:p w:rsidR="00000000" w:rsidDel="00000000" w:rsidP="00000000" w:rsidRDefault="00000000" w:rsidRPr="00000000" w14:paraId="0000005F">
            <w:pPr>
              <w:pageBreakBefore w:val="0"/>
              <w:numPr>
                <w:ilvl w:val="0"/>
                <w:numId w:val="3"/>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Complet</w:t>
            </w:r>
            <w:r w:rsidDel="00000000" w:rsidR="00000000" w:rsidRPr="00000000">
              <w:rPr>
                <w:rFonts w:ascii="Calibri" w:cs="Calibri" w:eastAsia="Calibri" w:hAnsi="Calibri"/>
                <w:b w:val="1"/>
                <w:sz w:val="24"/>
                <w:szCs w:val="24"/>
                <w:rtl w:val="0"/>
              </w:rPr>
              <w:t xml:space="preserve">ing </w:t>
            </w:r>
            <w:r w:rsidDel="00000000" w:rsidR="00000000" w:rsidRPr="00000000">
              <w:rPr>
                <w:rFonts w:ascii="Calibri" w:cs="Calibri" w:eastAsia="Calibri" w:hAnsi="Calibri"/>
                <w:b w:val="1"/>
                <w:sz w:val="24"/>
                <w:szCs w:val="24"/>
                <w:rtl w:val="0"/>
              </w:rPr>
              <w:t xml:space="preserve"> contract file</w:t>
            </w:r>
          </w:p>
          <w:p w:rsidR="00000000" w:rsidDel="00000000" w:rsidP="00000000" w:rsidRDefault="00000000" w:rsidRPr="00000000" w14:paraId="00000060">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Final invoice &amp; payment, deobligation of funds, etc..</w:t>
            </w:r>
            <w:r w:rsidDel="00000000" w:rsidR="00000000" w:rsidRPr="00000000">
              <w:rPr>
                <w:rtl w:val="0"/>
              </w:rPr>
            </w:r>
          </w:p>
        </w:tc>
      </w:tr>
    </w:tbl>
    <w:p w:rsidR="00000000" w:rsidDel="00000000" w:rsidP="00000000" w:rsidRDefault="00000000" w:rsidRPr="00000000" w14:paraId="00000061">
      <w:pPr>
        <w:pStyle w:val="Heading1"/>
        <w:keepNext w:val="0"/>
        <w:keepLines w:val="0"/>
        <w:spacing w:after="200" w:line="240" w:lineRule="auto"/>
        <w:rPr>
          <w:rFonts w:ascii="Calibri" w:cs="Calibri" w:eastAsia="Calibri" w:hAnsi="Calibri"/>
          <w:b w:val="1"/>
          <w:sz w:val="28"/>
          <w:szCs w:val="28"/>
        </w:rPr>
      </w:pPr>
      <w:bookmarkStart w:colFirst="0" w:colLast="0" w:name="_1cx2kbucoio3" w:id="14"/>
      <w:bookmarkEnd w:id="14"/>
      <w:r w:rsidDel="00000000" w:rsidR="00000000" w:rsidRPr="00000000">
        <w:rPr>
          <w:rFonts w:ascii="Calibri" w:cs="Calibri" w:eastAsia="Calibri" w:hAnsi="Calibri"/>
          <w:b w:val="1"/>
          <w:sz w:val="28"/>
          <w:szCs w:val="28"/>
          <w:rtl w:val="0"/>
        </w:rPr>
        <w:t xml:space="preserve">3.0 Non-Security &amp; Non-Privacy IT Policies</w:t>
      </w:r>
      <w:r w:rsidDel="00000000" w:rsidR="00000000" w:rsidRPr="00000000">
        <w:rPr>
          <w:rtl w:val="0"/>
        </w:rPr>
      </w:r>
    </w:p>
    <w:p w:rsidR="00000000" w:rsidDel="00000000" w:rsidP="00000000" w:rsidRDefault="00000000" w:rsidRPr="00000000" w14:paraId="00000062">
      <w:pPr>
        <w:pageBreakBefore w:val="0"/>
        <w:rPr>
          <w:rFonts w:ascii="Calibri" w:cs="Calibri" w:eastAsia="Calibri" w:hAnsi="Calibri"/>
          <w:highlight w:val="white"/>
        </w:rPr>
      </w:pPr>
      <w:r w:rsidDel="00000000" w:rsidR="00000000" w:rsidRPr="00000000">
        <w:rPr>
          <w:rFonts w:ascii="Calibri" w:cs="Calibri" w:eastAsia="Calibri" w:hAnsi="Calibri"/>
          <w:rtl w:val="0"/>
        </w:rPr>
        <w:t xml:space="preserve">The chart which begins on the following page,  identifies which policies apply to GSA employees and contractors. To determine if a policy applies, first check if there is a green check mark (✔) in the column with the heading, “Who has primary responsibilities?”. If there is a checkmark for an employee or contractor, then identify if the policy must be followed based on the scope of the policy as detailed in the column with the heading, “When does it apply?”.</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rPr/>
      </w:pPr>
      <w:r w:rsidDel="00000000" w:rsidR="00000000" w:rsidRPr="00000000">
        <w:rPr>
          <w:rFonts w:ascii="Calibri" w:cs="Calibri" w:eastAsia="Calibri" w:hAnsi="Calibri"/>
          <w:b w:val="1"/>
          <w:i w:val="1"/>
          <w:highlight w:val="white"/>
          <w:rtl w:val="0"/>
        </w:rPr>
        <w:t xml:space="preserve">Note: Since policies are updated frequently with new version numbers, the hyperlink for each policy takes you to a list of current GSA IT policies where you can easily find the name and content of the policy you are seeking.</w:t>
      </w: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tbl>
      <w:tblPr>
        <w:tblStyle w:val="Table3"/>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1380"/>
        <w:gridCol w:w="1500"/>
        <w:gridCol w:w="1800"/>
        <w:gridCol w:w="1920"/>
        <w:tblGridChange w:id="0">
          <w:tblGrid>
            <w:gridCol w:w="2730"/>
            <w:gridCol w:w="1380"/>
            <w:gridCol w:w="1500"/>
            <w:gridCol w:w="1800"/>
            <w:gridCol w:w="1920"/>
          </w:tblGrid>
        </w:tblGridChange>
      </w:tblGrid>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Policy</w:t>
            </w:r>
            <w:r w:rsidDel="00000000" w:rsidR="00000000" w:rsidRPr="00000000">
              <w:rPr>
                <w:rtl w:val="0"/>
              </w:rPr>
            </w:r>
          </w:p>
          <w:p w:rsidR="00000000" w:rsidDel="00000000" w:rsidP="00000000" w:rsidRDefault="00000000" w:rsidRPr="00000000" w14:paraId="00000069">
            <w:pPr>
              <w:pageBreakBefore w:val="0"/>
              <w:widowControl w:val="0"/>
              <w:spacing w:line="240" w:lineRule="auto"/>
              <w:jc w:val="center"/>
              <w:rPr>
                <w:rFonts w:ascii="Calibri" w:cs="Calibri" w:eastAsia="Calibri" w:hAnsi="Calibri"/>
                <w:b w:val="1"/>
                <w:i w:val="1"/>
                <w:sz w:val="16"/>
                <w:szCs w:val="1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Who has primary responsibilities?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When does it apply?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6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Which contracting phase does it apply?</w:t>
            </w: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Contractor</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line="240" w:lineRule="auto"/>
              <w:rPr>
                <w:rFonts w:ascii="Calibri" w:cs="Calibri" w:eastAsia="Calibri" w:hAnsi="Calibri"/>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after="120" w:before="40" w:line="240" w:lineRule="auto"/>
              <w:rPr>
                <w:rFonts w:ascii="Calibri" w:cs="Calibri" w:eastAsia="Calibri" w:hAnsi="Calibri"/>
                <w:b w:val="1"/>
                <w:sz w:val="18"/>
                <w:szCs w:val="18"/>
                <w:highlight w:val="white"/>
                <w:u w:val="single"/>
              </w:rPr>
            </w:pPr>
            <w:hyperlink r:id="rId9">
              <w:r w:rsidDel="00000000" w:rsidR="00000000" w:rsidRPr="00000000">
                <w:rPr>
                  <w:rFonts w:ascii="Calibri" w:cs="Calibri" w:eastAsia="Calibri" w:hAnsi="Calibri"/>
                  <w:b w:val="1"/>
                  <w:color w:val="1155cc"/>
                  <w:sz w:val="18"/>
                  <w:szCs w:val="18"/>
                  <w:highlight w:val="white"/>
                  <w:u w:val="single"/>
                  <w:rtl w:val="0"/>
                </w:rPr>
                <w:t xml:space="preserve">GSA Open Source Software (OSS) Policy </w:t>
              </w:r>
            </w:hyperlink>
            <w:r w:rsidDel="00000000" w:rsidR="00000000" w:rsidRPr="00000000">
              <w:rPr>
                <w:rtl w:val="0"/>
              </w:rPr>
            </w:r>
          </w:p>
          <w:p w:rsidR="00000000" w:rsidDel="00000000" w:rsidP="00000000" w:rsidRDefault="00000000" w:rsidRPr="00000000" w14:paraId="00000076">
            <w:pPr>
              <w:pageBreakBefore w:val="0"/>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This policy is for OAuth 2.0 integration of GSA.gov accounts with third party services including but not limited to Websites, Software as a Service (SaaS), mobile applications, and Google Apps Scripts.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not Contractor) has primary responsibility." id="7" name="image7.png"/>
                  <a:graphic>
                    <a:graphicData uri="http://schemas.openxmlformats.org/drawingml/2006/picture">
                      <pic:pic>
                        <pic:nvPicPr>
                          <pic:cNvPr descr="This indicates that GSA employee (not Contractor) has primary responsibility." id="0" name="image7.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 entitled </w:t>
            </w:r>
            <w:r w:rsidDel="00000000" w:rsidR="00000000" w:rsidRPr="00000000">
              <w:rPr>
                <w:rFonts w:ascii="Calibri" w:cs="Calibri" w:eastAsia="Calibri" w:hAnsi="Calibri"/>
                <w:b w:val="1"/>
                <w:sz w:val="18"/>
                <w:szCs w:val="18"/>
                <w:u w:val="single"/>
                <w:rtl w:val="0"/>
              </w:rPr>
              <w:t xml:space="preserve">Responsibilities </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79">
            <w:pPr>
              <w:pageBreakBefore w:val="0"/>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90500" cy="200025"/>
                  <wp:effectExtent b="0" l="0" r="0" t="0"/>
                  <wp:docPr descr="This indicates that the Contractor does not have primary responsibility." id="36" name="image1.png"/>
                  <a:graphic>
                    <a:graphicData uri="http://schemas.openxmlformats.org/drawingml/2006/picture">
                      <pic:pic>
                        <pic:nvPicPr>
                          <pic:cNvPr descr="This indicates that the Contractor does not have primary responsibility." id="0" name="image1.png"/>
                          <pic:cNvPicPr preferRelativeResize="0"/>
                        </pic:nvPicPr>
                        <pic:blipFill>
                          <a:blip r:embed="rId11"/>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When there is a development requirement for new or existing software, component or functionality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 </w:t>
            </w:r>
          </w:p>
          <w:p w:rsidR="00000000" w:rsidDel="00000000" w:rsidP="00000000" w:rsidRDefault="00000000" w:rsidRPr="00000000" w14:paraId="0000007D">
            <w:pPr>
              <w:pageBreakBefore w:val="0"/>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7E">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Administration</w:t>
            </w:r>
          </w:p>
          <w:p w:rsidR="00000000" w:rsidDel="00000000" w:rsidP="00000000" w:rsidRDefault="00000000" w:rsidRPr="00000000" w14:paraId="0000007F">
            <w:pPr>
              <w:pageBreakBefore w:val="0"/>
              <w:widowControl w:val="0"/>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spacing w:after="120" w:before="40" w:line="240" w:lineRule="auto"/>
              <w:rPr>
                <w:rFonts w:ascii="Calibri" w:cs="Calibri" w:eastAsia="Calibri" w:hAnsi="Calibri"/>
                <w:b w:val="1"/>
                <w:sz w:val="18"/>
                <w:szCs w:val="18"/>
                <w:highlight w:val="white"/>
                <w:u w:val="single"/>
              </w:rPr>
            </w:pPr>
            <w:hyperlink r:id="rId12">
              <w:r w:rsidDel="00000000" w:rsidR="00000000" w:rsidRPr="00000000">
                <w:rPr>
                  <w:rFonts w:ascii="Calibri" w:cs="Calibri" w:eastAsia="Calibri" w:hAnsi="Calibri"/>
                  <w:b w:val="1"/>
                  <w:color w:val="1155cc"/>
                  <w:sz w:val="18"/>
                  <w:szCs w:val="18"/>
                  <w:highlight w:val="white"/>
                  <w:u w:val="single"/>
                  <w:rtl w:val="0"/>
                </w:rPr>
                <w:t xml:space="preserve">GSA Enterprise Information Technology Management (ITM) Policy</w:t>
              </w:r>
            </w:hyperlink>
            <w:r w:rsidDel="00000000" w:rsidR="00000000" w:rsidRPr="00000000">
              <w:rPr>
                <w:rtl w:val="0"/>
              </w:rPr>
            </w:r>
          </w:p>
          <w:p w:rsidR="00000000" w:rsidDel="00000000" w:rsidP="00000000" w:rsidRDefault="00000000" w:rsidRPr="00000000" w14:paraId="00000081">
            <w:pPr>
              <w:pageBreakBefore w:val="0"/>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This policy reinforces several existing IT management processes; integrates GSA IT in all implementation, procurement, workforce, and IT-related budget matters; and strengthens our partnerships across GSA.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not Contractor) has primary responsibility." id="21" name="image7.png"/>
                  <a:graphic>
                    <a:graphicData uri="http://schemas.openxmlformats.org/drawingml/2006/picture">
                      <pic:pic>
                        <pic:nvPicPr>
                          <pic:cNvPr descr="This indicates that GSA employee (not Contractor) has primary responsibility." id="0" name="image7.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sections entitled</w:t>
            </w:r>
          </w:p>
          <w:p w:rsidR="00000000" w:rsidDel="00000000" w:rsidP="00000000" w:rsidRDefault="00000000" w:rsidRPr="00000000" w14:paraId="00000084">
            <w:pPr>
              <w:pageBreakBefore w:val="0"/>
              <w:widowControl w:val="0"/>
              <w:spacing w:line="240" w:lineRule="auto"/>
              <w:rPr>
                <w:rFonts w:ascii="Calibri" w:cs="Calibri" w:eastAsia="Calibri" w:hAnsi="Calibri"/>
                <w:b w:val="1"/>
                <w:sz w:val="18"/>
                <w:szCs w:val="18"/>
                <w:u w:val="single"/>
              </w:rPr>
            </w:pPr>
            <w:r w:rsidDel="00000000" w:rsidR="00000000" w:rsidRPr="00000000">
              <w:rPr>
                <w:rFonts w:ascii="Calibri" w:cs="Calibri" w:eastAsia="Calibri" w:hAnsi="Calibri"/>
                <w:b w:val="1"/>
                <w:sz w:val="18"/>
                <w:szCs w:val="18"/>
                <w:u w:val="single"/>
                <w:rtl w:val="0"/>
              </w:rPr>
              <w:t xml:space="preserve">Applicability</w:t>
            </w:r>
          </w:p>
          <w:p w:rsidR="00000000" w:rsidDel="00000000" w:rsidP="00000000" w:rsidRDefault="00000000" w:rsidRPr="00000000" w14:paraId="00000085">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and</w:t>
            </w:r>
          </w:p>
          <w:p w:rsidR="00000000" w:rsidDel="00000000" w:rsidP="00000000" w:rsidRDefault="00000000" w:rsidRPr="00000000" w14:paraId="00000086">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u w:val="single"/>
                <w:rtl w:val="0"/>
              </w:rPr>
              <w:t xml:space="preserve">Responsibilities </w:t>
            </w:r>
            <w:r w:rsidDel="00000000" w:rsidR="00000000" w:rsidRPr="00000000">
              <w:rPr>
                <w:rtl w:val="0"/>
              </w:rPr>
            </w:r>
          </w:p>
          <w:p w:rsidR="00000000" w:rsidDel="00000000" w:rsidP="00000000" w:rsidRDefault="00000000" w:rsidRPr="00000000" w14:paraId="00000087">
            <w:pPr>
              <w:pageBreakBefore w:val="0"/>
              <w:widowControl w:val="0"/>
              <w:spacing w:line="240" w:lineRule="auto"/>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90500" cy="200025"/>
                  <wp:effectExtent b="0" l="0" r="0" t="0"/>
                  <wp:docPr descr="This indicates that the Contractor does not have primary responsibility." id="30" name="image1.png"/>
                  <a:graphic>
                    <a:graphicData uri="http://schemas.openxmlformats.org/drawingml/2006/picture">
                      <pic:pic>
                        <pic:nvPicPr>
                          <pic:cNvPr descr="This indicates that the Contractor does not have primary responsibility." id="0" name="image1.png"/>
                          <pic:cNvPicPr preferRelativeResize="0"/>
                        </pic:nvPicPr>
                        <pic:blipFill>
                          <a:blip r:embed="rId11"/>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When engaging with business lines, reviewing business plans, and/or conducting reviews (acquisition, budget, or post-implementation)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 </w:t>
            </w:r>
          </w:p>
          <w:p w:rsidR="00000000" w:rsidDel="00000000" w:rsidP="00000000" w:rsidRDefault="00000000" w:rsidRPr="00000000" w14:paraId="0000008B">
            <w:pPr>
              <w:pageBreakBefore w:val="0"/>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8C">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Administration</w:t>
            </w:r>
          </w:p>
          <w:p w:rsidR="00000000" w:rsidDel="00000000" w:rsidP="00000000" w:rsidRDefault="00000000" w:rsidRPr="00000000" w14:paraId="0000008D">
            <w:pPr>
              <w:pageBreakBefore w:val="0"/>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8E">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Closeout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spacing w:after="120" w:before="40" w:line="240" w:lineRule="auto"/>
              <w:rPr>
                <w:rFonts w:ascii="Calibri" w:cs="Calibri" w:eastAsia="Calibri" w:hAnsi="Calibri"/>
                <w:b w:val="1"/>
                <w:sz w:val="18"/>
                <w:szCs w:val="18"/>
                <w:highlight w:val="white"/>
                <w:u w:val="single"/>
              </w:rPr>
            </w:pPr>
            <w:hyperlink r:id="rId13">
              <w:r w:rsidDel="00000000" w:rsidR="00000000" w:rsidRPr="00000000">
                <w:rPr>
                  <w:rFonts w:ascii="Calibri" w:cs="Calibri" w:eastAsia="Calibri" w:hAnsi="Calibri"/>
                  <w:b w:val="1"/>
                  <w:color w:val="1155cc"/>
                  <w:sz w:val="18"/>
                  <w:szCs w:val="18"/>
                  <w:highlight w:val="white"/>
                  <w:u w:val="single"/>
                  <w:rtl w:val="0"/>
                </w:rPr>
                <w:t xml:space="preserve">GSA Information and Data Quality Handbook</w:t>
              </w:r>
            </w:hyperlink>
            <w:r w:rsidDel="00000000" w:rsidR="00000000" w:rsidRPr="00000000">
              <w:rPr>
                <w:rtl w:val="0"/>
              </w:rPr>
            </w:r>
          </w:p>
          <w:p w:rsidR="00000000" w:rsidDel="00000000" w:rsidP="00000000" w:rsidRDefault="00000000" w:rsidRPr="00000000" w14:paraId="00000090">
            <w:pPr>
              <w:pageBreakBefore w:val="0"/>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This order issues and transmits Handbook (HB), General Services Administration (GSA) Information and Data Quality Guidelines.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not Contractor) has primary responsibility." id="1" name="image9.png"/>
                  <a:graphic>
                    <a:graphicData uri="http://schemas.openxmlformats.org/drawingml/2006/picture">
                      <pic:pic>
                        <pic:nvPicPr>
                          <pic:cNvPr descr="This indicates that GSA employee (not Contractor) has primary responsibility." id="0" name="image9.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 entitled </w:t>
            </w:r>
            <w:r w:rsidDel="00000000" w:rsidR="00000000" w:rsidRPr="00000000">
              <w:rPr>
                <w:rFonts w:ascii="Calibri" w:cs="Calibri" w:eastAsia="Calibri" w:hAnsi="Calibri"/>
                <w:b w:val="1"/>
                <w:sz w:val="18"/>
                <w:szCs w:val="18"/>
                <w:u w:val="single"/>
                <w:rtl w:val="0"/>
              </w:rPr>
              <w:t xml:space="preserve">Applicability </w:t>
            </w:r>
            <w:r w:rsidDel="00000000" w:rsidR="00000000" w:rsidRPr="00000000">
              <w:rPr>
                <w:rtl w:val="0"/>
              </w:rPr>
            </w:r>
          </w:p>
          <w:p w:rsidR="00000000" w:rsidDel="00000000" w:rsidP="00000000" w:rsidRDefault="00000000" w:rsidRPr="00000000" w14:paraId="00000093">
            <w:pPr>
              <w:pageBreakBefore w:val="0"/>
              <w:widowControl w:val="0"/>
              <w:spacing w:line="240" w:lineRule="auto"/>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spacing w:line="240" w:lineRule="auto"/>
              <w:rPr>
                <w:rFonts w:ascii="Calibri" w:cs="Calibri" w:eastAsia="Calibri" w:hAnsi="Calibri"/>
                <w:b w:val="1"/>
                <w:sz w:val="18"/>
                <w:szCs w:val="18"/>
                <w:u w:val="single"/>
              </w:rPr>
            </w:pPr>
            <w:r w:rsidDel="00000000" w:rsidR="00000000" w:rsidRPr="00000000">
              <w:rPr>
                <w:rFonts w:ascii="Calibri" w:cs="Calibri" w:eastAsia="Calibri" w:hAnsi="Calibri"/>
              </w:rPr>
              <w:drawing>
                <wp:inline distB="114300" distT="114300" distL="114300" distR="114300">
                  <wp:extent cx="190500" cy="200025"/>
                  <wp:effectExtent b="0" l="0" r="0" t="0"/>
                  <wp:docPr descr="This indicates that the Contractor does not have primary responsibility." id="16" name="image1.png"/>
                  <a:graphic>
                    <a:graphicData uri="http://schemas.openxmlformats.org/drawingml/2006/picture">
                      <pic:pic>
                        <pic:nvPicPr>
                          <pic:cNvPr descr="This indicates that the Contractor does not have primary responsibility." id="0" name="image1.png"/>
                          <pic:cNvPicPr preferRelativeResize="0"/>
                        </pic:nvPicPr>
                        <pic:blipFill>
                          <a:blip r:embed="rId11"/>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spacing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When acquisition will result in a new asset or data update to an existing asset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Administration</w:t>
            </w:r>
          </w:p>
          <w:p w:rsidR="00000000" w:rsidDel="00000000" w:rsidP="00000000" w:rsidRDefault="00000000" w:rsidRPr="00000000" w14:paraId="00000097">
            <w:pPr>
              <w:pageBreakBefore w:val="0"/>
              <w:widowControl w:val="0"/>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120" w:before="40" w:line="240" w:lineRule="auto"/>
              <w:rPr>
                <w:rFonts w:ascii="Calibri" w:cs="Calibri" w:eastAsia="Calibri" w:hAnsi="Calibri"/>
                <w:b w:val="1"/>
                <w:sz w:val="18"/>
                <w:szCs w:val="18"/>
                <w:highlight w:val="white"/>
                <w:u w:val="single"/>
              </w:rPr>
            </w:pPr>
            <w:hyperlink r:id="rId14">
              <w:r w:rsidDel="00000000" w:rsidR="00000000" w:rsidRPr="00000000">
                <w:rPr>
                  <w:rFonts w:ascii="Calibri" w:cs="Calibri" w:eastAsia="Calibri" w:hAnsi="Calibri"/>
                  <w:b w:val="1"/>
                  <w:color w:val="1155cc"/>
                  <w:sz w:val="18"/>
                  <w:szCs w:val="18"/>
                  <w:highlight w:val="white"/>
                  <w:u w:val="single"/>
                  <w:rtl w:val="0"/>
                </w:rPr>
                <w:t xml:space="preserve">GSA Information Technology IT General Rules of Behavior</w:t>
              </w:r>
            </w:hyperlink>
            <w:r w:rsidDel="00000000" w:rsidR="00000000" w:rsidRPr="00000000">
              <w:rPr>
                <w:rtl w:val="0"/>
              </w:rPr>
            </w:r>
          </w:p>
          <w:p w:rsidR="00000000" w:rsidDel="00000000" w:rsidP="00000000" w:rsidRDefault="00000000" w:rsidRPr="00000000" w14:paraId="00000099">
            <w:pPr>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This Order sets forth the General Services Administration’s (GSA’s) policy on IT General Rules of Behavior.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and Contractor) has primary responsibility." id="28" name="image7.png"/>
                  <a:graphic>
                    <a:graphicData uri="http://schemas.openxmlformats.org/drawingml/2006/picture">
                      <pic:pic>
                        <pic:nvPicPr>
                          <pic:cNvPr descr="This indicates that GSA employee (and Contractor) has primary responsibility." id="0" name="image7.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 entitled</w:t>
            </w:r>
          </w:p>
          <w:p w:rsidR="00000000" w:rsidDel="00000000" w:rsidP="00000000" w:rsidRDefault="00000000" w:rsidRPr="00000000" w14:paraId="0000009C">
            <w:pPr>
              <w:widowControl w:val="0"/>
              <w:spacing w:line="240" w:lineRule="auto"/>
              <w:rPr>
                <w:rFonts w:ascii="Calibri" w:cs="Calibri" w:eastAsia="Calibri" w:hAnsi="Calibri"/>
                <w:b w:val="1"/>
                <w:sz w:val="18"/>
                <w:szCs w:val="18"/>
                <w:u w:val="single"/>
              </w:rPr>
            </w:pPr>
            <w:r w:rsidDel="00000000" w:rsidR="00000000" w:rsidRPr="00000000">
              <w:rPr>
                <w:rFonts w:ascii="Calibri" w:cs="Calibri" w:eastAsia="Calibri" w:hAnsi="Calibri"/>
                <w:b w:val="1"/>
                <w:sz w:val="18"/>
                <w:szCs w:val="18"/>
                <w:u w:val="single"/>
                <w:rtl w:val="0"/>
              </w:rPr>
              <w:t xml:space="preserve">Applicability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Contractor (and GSA employee) has primary responsibility." id="17" name="image7.png"/>
                  <a:graphic>
                    <a:graphicData uri="http://schemas.openxmlformats.org/drawingml/2006/picture">
                      <pic:pic>
                        <pic:nvPicPr>
                          <pic:cNvPr descr="This indicates that Contractor (and GSA employee) has primary responsibility." id="0" name="image7.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 entitled</w:t>
            </w:r>
          </w:p>
          <w:p w:rsidR="00000000" w:rsidDel="00000000" w:rsidP="00000000" w:rsidRDefault="00000000" w:rsidRPr="00000000" w14:paraId="0000009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u w:val="single"/>
                <w:rtl w:val="0"/>
              </w:rPr>
              <w:t xml:space="preserve">Applicability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When accessing GSA IT resources to conduct business on behalf of, or with, GSA or GSA supported Government organizations, and to all GSA IT resources which process or store GSA data, whether leased or owned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Administration</w:t>
            </w:r>
          </w:p>
        </w:tc>
      </w:tr>
    </w:tbl>
    <w:p w:rsidR="00000000" w:rsidDel="00000000" w:rsidP="00000000" w:rsidRDefault="00000000" w:rsidRPr="00000000" w14:paraId="000000A2">
      <w:pPr>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See more on the following page.</w:t>
      </w:r>
      <w:r w:rsidDel="00000000" w:rsidR="00000000" w:rsidRPr="00000000">
        <w:rPr>
          <w:rtl w:val="0"/>
        </w:rPr>
      </w:r>
    </w:p>
    <w:p w:rsidR="00000000" w:rsidDel="00000000" w:rsidP="00000000" w:rsidRDefault="00000000" w:rsidRPr="00000000" w14:paraId="000000A3">
      <w:pPr>
        <w:pageBreakBefore w:val="0"/>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A4">
      <w:pPr>
        <w:pageBreakBefore w:val="0"/>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3.0 continued</w:t>
      </w:r>
    </w:p>
    <w:p w:rsidR="00000000" w:rsidDel="00000000" w:rsidP="00000000" w:rsidRDefault="00000000" w:rsidRPr="00000000" w14:paraId="000000A5">
      <w:pPr>
        <w:pageBreakBefore w:val="0"/>
        <w:rPr>
          <w:rFonts w:ascii="Calibri" w:cs="Calibri" w:eastAsia="Calibri" w:hAnsi="Calibri"/>
          <w:b w:val="1"/>
          <w:i w:val="1"/>
          <w:sz w:val="26"/>
          <w:szCs w:val="26"/>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45"/>
        <w:gridCol w:w="1410"/>
        <w:gridCol w:w="1485"/>
        <w:gridCol w:w="1800"/>
        <w:gridCol w:w="1920"/>
        <w:tblGridChange w:id="0">
          <w:tblGrid>
            <w:gridCol w:w="2745"/>
            <w:gridCol w:w="1410"/>
            <w:gridCol w:w="1485"/>
            <w:gridCol w:w="1800"/>
            <w:gridCol w:w="1920"/>
          </w:tblGrid>
        </w:tblGridChange>
      </w:tblGrid>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7">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A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Policy</w:t>
            </w:r>
          </w:p>
          <w:p w:rsidR="00000000" w:rsidDel="00000000" w:rsidP="00000000" w:rsidRDefault="00000000" w:rsidRPr="00000000" w14:paraId="000000A9">
            <w:pPr>
              <w:pageBreakBefore w:val="0"/>
              <w:widowControl w:val="0"/>
              <w:spacing w:line="240" w:lineRule="auto"/>
              <w:jc w:val="center"/>
              <w:rPr>
                <w:rFonts w:ascii="Calibri" w:cs="Calibri" w:eastAsia="Calibri" w:hAnsi="Calibri"/>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Who has primary responsibilities?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A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When does it apply?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E">
            <w:pPr>
              <w:pageBreakBefore w:val="0"/>
              <w:widowControl w:val="0"/>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Which contracting phase does it apply?</w:t>
            </w: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Contractor</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pageBreakBefore w:val="0"/>
              <w:widowControl w:val="0"/>
              <w:spacing w:line="240" w:lineRule="auto"/>
              <w:rPr>
                <w:rFonts w:ascii="Calibri" w:cs="Calibri" w:eastAsia="Calibri" w:hAnsi="Calibri"/>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after="120" w:before="40" w:line="240" w:lineRule="auto"/>
              <w:rPr>
                <w:rFonts w:ascii="Calibri" w:cs="Calibri" w:eastAsia="Calibri" w:hAnsi="Calibri"/>
                <w:b w:val="1"/>
                <w:sz w:val="18"/>
                <w:szCs w:val="18"/>
                <w:highlight w:val="white"/>
                <w:u w:val="single"/>
              </w:rPr>
            </w:pPr>
            <w:hyperlink r:id="rId15">
              <w:r w:rsidDel="00000000" w:rsidR="00000000" w:rsidRPr="00000000">
                <w:rPr>
                  <w:rFonts w:ascii="Calibri" w:cs="Calibri" w:eastAsia="Calibri" w:hAnsi="Calibri"/>
                  <w:b w:val="1"/>
                  <w:color w:val="1155cc"/>
                  <w:sz w:val="18"/>
                  <w:szCs w:val="18"/>
                  <w:highlight w:val="white"/>
                  <w:u w:val="single"/>
                  <w:rtl w:val="0"/>
                </w:rPr>
                <w:t xml:space="preserve">GSA Section 508: Managing Information and Communications Technology (ICT) for Individuals with Disabilities </w:t>
              </w:r>
            </w:hyperlink>
            <w:r w:rsidDel="00000000" w:rsidR="00000000" w:rsidRPr="00000000">
              <w:rPr>
                <w:rtl w:val="0"/>
              </w:rPr>
            </w:r>
          </w:p>
          <w:p w:rsidR="00000000" w:rsidDel="00000000" w:rsidP="00000000" w:rsidRDefault="00000000" w:rsidRPr="00000000" w14:paraId="000000B6">
            <w:pPr>
              <w:pageBreakBefore w:val="0"/>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This Order provides direction and guidance for ensuring information and communications technology allows persons with disabilities to have access to information and data that is comparable to the access of individuals without disabilities.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not Contractor) has primary responsibility." id="22" name="image7.png"/>
                  <a:graphic>
                    <a:graphicData uri="http://schemas.openxmlformats.org/drawingml/2006/picture">
                      <pic:pic>
                        <pic:nvPicPr>
                          <pic:cNvPr descr="This indicates that GSA employee (not Contractor) has primary responsibility." id="0" name="image7.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pageBreakBefore w:val="0"/>
              <w:widowControl w:val="0"/>
              <w:spacing w:line="240" w:lineRule="auto"/>
              <w:rPr>
                <w:rFonts w:ascii="Calibri" w:cs="Calibri" w:eastAsia="Calibri" w:hAnsi="Calibri"/>
                <w:sz w:val="48"/>
                <w:szCs w:val="48"/>
              </w:rPr>
            </w:pPr>
            <w:r w:rsidDel="00000000" w:rsidR="00000000" w:rsidRPr="00000000">
              <w:rPr>
                <w:rFonts w:ascii="Calibri" w:cs="Calibri" w:eastAsia="Calibri" w:hAnsi="Calibri"/>
                <w:b w:val="1"/>
                <w:sz w:val="18"/>
                <w:szCs w:val="18"/>
                <w:rtl w:val="0"/>
              </w:rPr>
              <w:t xml:space="preserve">See section entitled </w:t>
            </w:r>
            <w:r w:rsidDel="00000000" w:rsidR="00000000" w:rsidRPr="00000000">
              <w:rPr>
                <w:rFonts w:ascii="Calibri" w:cs="Calibri" w:eastAsia="Calibri" w:hAnsi="Calibri"/>
                <w:b w:val="1"/>
                <w:sz w:val="18"/>
                <w:szCs w:val="18"/>
                <w:u w:val="single"/>
                <w:rtl w:val="0"/>
              </w:rPr>
              <w:t xml:space="preserve">Responsibilities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rFonts w:ascii="Calibri" w:cs="Calibri" w:eastAsia="Calibri" w:hAnsi="Calibri"/>
                <w:sz w:val="48"/>
                <w:szCs w:val="48"/>
              </w:rPr>
            </w:pPr>
            <w:r w:rsidDel="00000000" w:rsidR="00000000" w:rsidRPr="00000000">
              <w:rPr>
                <w:rFonts w:ascii="Calibri" w:cs="Calibri" w:eastAsia="Calibri" w:hAnsi="Calibri"/>
              </w:rPr>
              <w:drawing>
                <wp:inline distB="114300" distT="114300" distL="114300" distR="114300">
                  <wp:extent cx="190500" cy="200025"/>
                  <wp:effectExtent b="0" l="0" r="0" t="0"/>
                  <wp:docPr descr="This indicates that the Contractor does not have primary responsibility." id="26" name="image1.png"/>
                  <a:graphic>
                    <a:graphicData uri="http://schemas.openxmlformats.org/drawingml/2006/picture">
                      <pic:pic>
                        <pic:nvPicPr>
                          <pic:cNvPr descr="This indicates that the Contractor does not have primary responsibility." id="0" name="image1.png"/>
                          <pic:cNvPicPr preferRelativeResize="0"/>
                        </pic:nvPicPr>
                        <pic:blipFill>
                          <a:blip r:embed="rId11"/>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highlight w:val="white"/>
                <w:rtl w:val="0"/>
              </w:rPr>
              <w:t xml:space="preserve">When developing, procuring, maintaining, or using information and communications technology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 </w:t>
            </w:r>
          </w:p>
          <w:p w:rsidR="00000000" w:rsidDel="00000000" w:rsidP="00000000" w:rsidRDefault="00000000" w:rsidRPr="00000000" w14:paraId="000000BC">
            <w:pPr>
              <w:pageBreakBefore w:val="0"/>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BD">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Administration</w:t>
            </w:r>
          </w:p>
          <w:p w:rsidR="00000000" w:rsidDel="00000000" w:rsidP="00000000" w:rsidRDefault="00000000" w:rsidRPr="00000000" w14:paraId="000000BE">
            <w:pPr>
              <w:pageBreakBefore w:val="0"/>
              <w:widowControl w:val="0"/>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widowControl w:val="0"/>
              <w:spacing w:after="120" w:before="40" w:line="240" w:lineRule="auto"/>
              <w:rPr>
                <w:rFonts w:ascii="Calibri" w:cs="Calibri" w:eastAsia="Calibri" w:hAnsi="Calibri"/>
                <w:b w:val="1"/>
                <w:sz w:val="18"/>
                <w:szCs w:val="18"/>
                <w:highlight w:val="white"/>
                <w:u w:val="single"/>
              </w:rPr>
            </w:pPr>
            <w:hyperlink r:id="rId16">
              <w:r w:rsidDel="00000000" w:rsidR="00000000" w:rsidRPr="00000000">
                <w:rPr>
                  <w:rFonts w:ascii="Calibri" w:cs="Calibri" w:eastAsia="Calibri" w:hAnsi="Calibri"/>
                  <w:b w:val="1"/>
                  <w:color w:val="1155cc"/>
                  <w:sz w:val="18"/>
                  <w:szCs w:val="18"/>
                  <w:highlight w:val="white"/>
                  <w:u w:val="single"/>
                  <w:rtl w:val="0"/>
                </w:rPr>
                <w:t xml:space="preserve">GSA Enterprise Architecture Policy</w:t>
              </w:r>
            </w:hyperlink>
            <w:r w:rsidDel="00000000" w:rsidR="00000000" w:rsidRPr="00000000">
              <w:rPr>
                <w:rtl w:val="0"/>
              </w:rPr>
            </w:r>
          </w:p>
          <w:p w:rsidR="00000000" w:rsidDel="00000000" w:rsidP="00000000" w:rsidRDefault="00000000" w:rsidRPr="00000000" w14:paraId="000000C0">
            <w:pPr>
              <w:pageBreakBefore w:val="0"/>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This Order establishes agency-wide policy, principles, roles and responsibilities for the establishment and implementation of the General Services Administration (GSA) Enterprise Architecture (EA).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not Contractor) has primary responsibility." id="15" name="image7.png"/>
                  <a:graphic>
                    <a:graphicData uri="http://schemas.openxmlformats.org/drawingml/2006/picture">
                      <pic:pic>
                        <pic:nvPicPr>
                          <pic:cNvPr descr="This indicates that GSA employee (not Contractor) has primary responsibility." id="0" name="image7.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sections entitled </w:t>
            </w:r>
            <w:r w:rsidDel="00000000" w:rsidR="00000000" w:rsidRPr="00000000">
              <w:rPr>
                <w:rFonts w:ascii="Calibri" w:cs="Calibri" w:eastAsia="Calibri" w:hAnsi="Calibri"/>
                <w:b w:val="1"/>
                <w:sz w:val="18"/>
                <w:szCs w:val="18"/>
                <w:u w:val="single"/>
                <w:rtl w:val="0"/>
              </w:rPr>
              <w:t xml:space="preserve">Applicability, </w:t>
            </w:r>
            <w:r w:rsidDel="00000000" w:rsidR="00000000" w:rsidRPr="00000000">
              <w:rPr>
                <w:rFonts w:ascii="Calibri" w:cs="Calibri" w:eastAsia="Calibri" w:hAnsi="Calibri"/>
                <w:b w:val="1"/>
                <w:sz w:val="18"/>
                <w:szCs w:val="18"/>
                <w:rtl w:val="0"/>
              </w:rPr>
              <w:t xml:space="preserve">and</w:t>
            </w:r>
          </w:p>
          <w:p w:rsidR="00000000" w:rsidDel="00000000" w:rsidP="00000000" w:rsidRDefault="00000000" w:rsidRPr="00000000" w14:paraId="000000C3">
            <w:pPr>
              <w:pageBreakBefore w:val="0"/>
              <w:widowControl w:val="0"/>
              <w:spacing w:line="240" w:lineRule="auto"/>
              <w:rPr>
                <w:rFonts w:ascii="Calibri" w:cs="Calibri" w:eastAsia="Calibri" w:hAnsi="Calibri"/>
                <w:sz w:val="48"/>
                <w:szCs w:val="48"/>
              </w:rPr>
            </w:pPr>
            <w:r w:rsidDel="00000000" w:rsidR="00000000" w:rsidRPr="00000000">
              <w:rPr>
                <w:rFonts w:ascii="Calibri" w:cs="Calibri" w:eastAsia="Calibri" w:hAnsi="Calibri"/>
                <w:b w:val="1"/>
                <w:sz w:val="18"/>
                <w:szCs w:val="18"/>
                <w:u w:val="single"/>
                <w:rtl w:val="0"/>
              </w:rPr>
              <w:t xml:space="preserve">Roles and responsibilities</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widowControl w:val="0"/>
              <w:spacing w:line="240" w:lineRule="auto"/>
              <w:rPr>
                <w:rFonts w:ascii="Calibri" w:cs="Calibri" w:eastAsia="Calibri" w:hAnsi="Calibri"/>
                <w:sz w:val="48"/>
                <w:szCs w:val="48"/>
              </w:rPr>
            </w:pPr>
            <w:r w:rsidDel="00000000" w:rsidR="00000000" w:rsidRPr="00000000">
              <w:rPr>
                <w:rFonts w:ascii="Calibri" w:cs="Calibri" w:eastAsia="Calibri" w:hAnsi="Calibri"/>
              </w:rPr>
              <w:drawing>
                <wp:inline distB="114300" distT="114300" distL="114300" distR="114300">
                  <wp:extent cx="190500" cy="200025"/>
                  <wp:effectExtent b="0" l="0" r="0" t="0"/>
                  <wp:docPr descr="This indicates that the Contractor does not have primary responsibility." id="33" name="image1.png"/>
                  <a:graphic>
                    <a:graphicData uri="http://schemas.openxmlformats.org/drawingml/2006/picture">
                      <pic:pic>
                        <pic:nvPicPr>
                          <pic:cNvPr descr="This indicates that the Contractor does not have primary responsibility." id="0" name="image1.png"/>
                          <pic:cNvPicPr preferRelativeResize="0"/>
                        </pic:nvPicPr>
                        <pic:blipFill>
                          <a:blip r:embed="rId11"/>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spacing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When building EA or when there is a requirement to purchase new software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 </w:t>
            </w:r>
          </w:p>
          <w:p w:rsidR="00000000" w:rsidDel="00000000" w:rsidP="00000000" w:rsidRDefault="00000000" w:rsidRPr="00000000" w14:paraId="000000C7">
            <w:pPr>
              <w:pageBreakBefore w:val="0"/>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C8">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Administration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120" w:before="40" w:line="240" w:lineRule="auto"/>
              <w:rPr>
                <w:rFonts w:ascii="Calibri" w:cs="Calibri" w:eastAsia="Calibri" w:hAnsi="Calibri"/>
                <w:b w:val="1"/>
                <w:sz w:val="18"/>
                <w:szCs w:val="18"/>
                <w:highlight w:val="white"/>
                <w:u w:val="single"/>
              </w:rPr>
            </w:pPr>
            <w:hyperlink r:id="rId17">
              <w:r w:rsidDel="00000000" w:rsidR="00000000" w:rsidRPr="00000000">
                <w:rPr>
                  <w:rFonts w:ascii="Calibri" w:cs="Calibri" w:eastAsia="Calibri" w:hAnsi="Calibri"/>
                  <w:b w:val="1"/>
                  <w:color w:val="1155cc"/>
                  <w:sz w:val="18"/>
                  <w:szCs w:val="18"/>
                  <w:highlight w:val="white"/>
                  <w:u w:val="single"/>
                  <w:rtl w:val="0"/>
                </w:rPr>
                <w:t xml:space="preserve">Enterprise IT Governance</w:t>
              </w:r>
            </w:hyperlink>
            <w:r w:rsidDel="00000000" w:rsidR="00000000" w:rsidRPr="00000000">
              <w:rPr>
                <w:rtl w:val="0"/>
              </w:rPr>
            </w:r>
          </w:p>
          <w:p w:rsidR="00000000" w:rsidDel="00000000" w:rsidP="00000000" w:rsidRDefault="00000000" w:rsidRPr="00000000" w14:paraId="000000CA">
            <w:pPr>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This policy provides direction and guidance on GSA Enterprise IT Governance (EIG). EIG is a structured decision-making framework for identifying, selecting, prioritizing, and tracking all IT investments and initiatives for the GSA enterprise. EIG integrates new business-driven approaches to investment evaluation and selection with existing agency activities and programs.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not Contractor) has primary responsibility." id="34" name="image7.png"/>
                  <a:graphic>
                    <a:graphicData uri="http://schemas.openxmlformats.org/drawingml/2006/picture">
                      <pic:pic>
                        <pic:nvPicPr>
                          <pic:cNvPr descr="This indicates that GSA employee (not Contractor) has primary responsibility." id="0" name="image7.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 entitled </w:t>
            </w:r>
            <w:r w:rsidDel="00000000" w:rsidR="00000000" w:rsidRPr="00000000">
              <w:rPr>
                <w:rFonts w:ascii="Calibri" w:cs="Calibri" w:eastAsia="Calibri" w:hAnsi="Calibri"/>
                <w:b w:val="1"/>
                <w:sz w:val="18"/>
                <w:szCs w:val="18"/>
                <w:u w:val="single"/>
                <w:rtl w:val="0"/>
              </w:rPr>
              <w:t xml:space="preserve">Applicability</w:t>
            </w:r>
            <w:r w:rsidDel="00000000" w:rsidR="00000000" w:rsidRPr="00000000">
              <w:rPr>
                <w:rtl w:val="0"/>
              </w:rPr>
            </w:r>
          </w:p>
          <w:p w:rsidR="00000000" w:rsidDel="00000000" w:rsidP="00000000" w:rsidRDefault="00000000" w:rsidRPr="00000000" w14:paraId="000000CD">
            <w:pPr>
              <w:widowControl w:val="0"/>
              <w:spacing w:line="240" w:lineRule="auto"/>
              <w:rPr>
                <w:rFonts w:ascii="Calibri" w:cs="Calibri" w:eastAsia="Calibri" w:hAnsi="Calibri"/>
                <w:sz w:val="48"/>
                <w:szCs w:val="4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90500" cy="200025"/>
                  <wp:effectExtent b="0" l="0" r="0" t="0"/>
                  <wp:docPr descr="This indicates that the Contractor does not have primary responsibility." id="14" name="image1.png"/>
                  <a:graphic>
                    <a:graphicData uri="http://schemas.openxmlformats.org/drawingml/2006/picture">
                      <pic:pic>
                        <pic:nvPicPr>
                          <pic:cNvPr descr="This indicates that the Contractor does not have primary responsibility." id="0" name="image1.png"/>
                          <pic:cNvPicPr preferRelativeResize="0"/>
                        </pic:nvPicPr>
                        <pic:blipFill>
                          <a:blip r:embed="rId11"/>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When EIG approval is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 </w:t>
            </w:r>
          </w:p>
        </w:tc>
      </w:tr>
    </w:tbl>
    <w:p w:rsidR="00000000" w:rsidDel="00000000" w:rsidP="00000000" w:rsidRDefault="00000000" w:rsidRPr="00000000" w14:paraId="000000D1">
      <w:pPr>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See more on the following page.</w:t>
      </w:r>
      <w:r w:rsidDel="00000000" w:rsidR="00000000" w:rsidRPr="00000000">
        <w:rPr>
          <w:rtl w:val="0"/>
        </w:rPr>
      </w:r>
    </w:p>
    <w:p w:rsidR="00000000" w:rsidDel="00000000" w:rsidP="00000000" w:rsidRDefault="00000000" w:rsidRPr="00000000" w14:paraId="000000D2">
      <w:pPr>
        <w:pageBreakBefore w:val="0"/>
        <w:rPr>
          <w:rFonts w:ascii="Calibri" w:cs="Calibri" w:eastAsia="Calibri" w:hAnsi="Calibri"/>
          <w:b w:val="1"/>
          <w:i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D3">
      <w:pPr>
        <w:pageBreakBefore w:val="0"/>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3.0 continued</w:t>
      </w:r>
      <w:r w:rsidDel="00000000" w:rsidR="00000000" w:rsidRPr="00000000">
        <w:rPr>
          <w:rtl w:val="0"/>
        </w:rPr>
      </w:r>
    </w:p>
    <w:p w:rsidR="00000000" w:rsidDel="00000000" w:rsidP="00000000" w:rsidRDefault="00000000" w:rsidRPr="00000000" w14:paraId="000000D4">
      <w:pPr>
        <w:pageBreakBefore w:val="0"/>
        <w:rPr>
          <w:rFonts w:ascii="Calibri" w:cs="Calibri" w:eastAsia="Calibri" w:hAnsi="Calibri"/>
          <w:b w:val="1"/>
          <w:i w:val="1"/>
          <w:sz w:val="26"/>
          <w:szCs w:val="26"/>
        </w:rPr>
      </w:pPr>
      <w:r w:rsidDel="00000000" w:rsidR="00000000" w:rsidRPr="00000000">
        <w:rPr>
          <w:rtl w:val="0"/>
        </w:rPr>
      </w:r>
    </w:p>
    <w:tbl>
      <w:tblPr>
        <w:tblStyle w:val="Table5"/>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1425"/>
        <w:gridCol w:w="1470"/>
        <w:gridCol w:w="1770"/>
        <w:gridCol w:w="1950"/>
        <w:tblGridChange w:id="0">
          <w:tblGrid>
            <w:gridCol w:w="2775"/>
            <w:gridCol w:w="1425"/>
            <w:gridCol w:w="1470"/>
            <w:gridCol w:w="1770"/>
            <w:gridCol w:w="1950"/>
          </w:tblGrid>
        </w:tblGridChange>
      </w:tblGrid>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6">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Policy</w:t>
            </w:r>
          </w:p>
          <w:p w:rsidR="00000000" w:rsidDel="00000000" w:rsidP="00000000" w:rsidRDefault="00000000" w:rsidRPr="00000000" w14:paraId="000000D8">
            <w:pPr>
              <w:pageBreakBefore w:val="0"/>
              <w:widowControl w:val="0"/>
              <w:spacing w:line="240" w:lineRule="auto"/>
              <w:jc w:val="center"/>
              <w:rPr>
                <w:rFonts w:ascii="Calibri" w:cs="Calibri" w:eastAsia="Calibri" w:hAnsi="Calibri"/>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Who has primary responsibilities?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B">
            <w:pPr>
              <w:pageBreakBefore w:val="0"/>
              <w:widowControl w:val="0"/>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D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When does it apply?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D">
            <w:pPr>
              <w:pageBreakBefore w:val="0"/>
              <w:widowControl w:val="0"/>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D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Which contracting phase does it apply?</w:t>
            </w: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F">
            <w:pPr>
              <w:pageBreakBefore w:val="0"/>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Contractor</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widowControl w:val="0"/>
              <w:spacing w:line="240" w:lineRule="auto"/>
              <w:rPr>
                <w:rFonts w:ascii="Calibri" w:cs="Calibri" w:eastAsia="Calibri" w:hAnsi="Calibri"/>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3">
            <w:pPr>
              <w:pageBreakBefore w:val="0"/>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pageBreakBefore w:val="0"/>
              <w:widowControl w:val="0"/>
              <w:spacing w:after="120" w:before="40" w:line="240" w:lineRule="auto"/>
              <w:rPr>
                <w:rFonts w:ascii="Calibri" w:cs="Calibri" w:eastAsia="Calibri" w:hAnsi="Calibri"/>
                <w:b w:val="1"/>
                <w:sz w:val="18"/>
                <w:szCs w:val="18"/>
                <w:highlight w:val="white"/>
                <w:u w:val="single"/>
              </w:rPr>
            </w:pPr>
            <w:hyperlink r:id="rId18">
              <w:r w:rsidDel="00000000" w:rsidR="00000000" w:rsidRPr="00000000">
                <w:rPr>
                  <w:rFonts w:ascii="Calibri" w:cs="Calibri" w:eastAsia="Calibri" w:hAnsi="Calibri"/>
                  <w:b w:val="1"/>
                  <w:color w:val="1155cc"/>
                  <w:sz w:val="18"/>
                  <w:szCs w:val="18"/>
                  <w:highlight w:val="white"/>
                  <w:u w:val="single"/>
                  <w:rtl w:val="0"/>
                </w:rPr>
                <w:t xml:space="preserve">GSA Policy for Information Technology (IT) Capital Planning and Investment Control (CPIC)</w:t>
              </w:r>
            </w:hyperlink>
            <w:r w:rsidDel="00000000" w:rsidR="00000000" w:rsidRPr="00000000">
              <w:rPr>
                <w:rtl w:val="0"/>
              </w:rPr>
            </w:r>
          </w:p>
          <w:p w:rsidR="00000000" w:rsidDel="00000000" w:rsidP="00000000" w:rsidRDefault="00000000" w:rsidRPr="00000000" w14:paraId="000000E5">
            <w:pPr>
              <w:pageBreakBefore w:val="0"/>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This Order establishes agency-wide policies, roles and responsibilities for GSA’s IT Capital Planning and Investment Control process (CPIC).  CPIC is an integrated management process for the continuous selection, control, and evaluation of IT investments over their life cycles and is focused on achieving desired outcomes in support of GSA’s missions, goals, and objectives.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not Contractor) has primary responsibility." id="32" name="image10.png"/>
                  <a:graphic>
                    <a:graphicData uri="http://schemas.openxmlformats.org/drawingml/2006/picture">
                      <pic:pic>
                        <pic:nvPicPr>
                          <pic:cNvPr descr="This indicates that GSA employee (not Contractor) has primary responsibility." id="0" name="image10.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sections entitled </w:t>
            </w:r>
            <w:r w:rsidDel="00000000" w:rsidR="00000000" w:rsidRPr="00000000">
              <w:rPr>
                <w:rFonts w:ascii="Calibri" w:cs="Calibri" w:eastAsia="Calibri" w:hAnsi="Calibri"/>
                <w:b w:val="1"/>
                <w:sz w:val="18"/>
                <w:szCs w:val="18"/>
                <w:u w:val="single"/>
                <w:rtl w:val="0"/>
              </w:rPr>
              <w:t xml:space="preserve">Applicability</w:t>
            </w:r>
            <w:r w:rsidDel="00000000" w:rsidR="00000000" w:rsidRPr="00000000">
              <w:rPr>
                <w:rtl w:val="0"/>
              </w:rPr>
            </w:r>
          </w:p>
          <w:p w:rsidR="00000000" w:rsidDel="00000000" w:rsidP="00000000" w:rsidRDefault="00000000" w:rsidRPr="00000000" w14:paraId="000000E8">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and</w:t>
            </w:r>
          </w:p>
          <w:p w:rsidR="00000000" w:rsidDel="00000000" w:rsidP="00000000" w:rsidRDefault="00000000" w:rsidRPr="00000000" w14:paraId="000000E9">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u w:val="single"/>
                <w:rtl w:val="0"/>
              </w:rPr>
              <w:t xml:space="preserve">CPIC responsibilities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90500" cy="200025"/>
                  <wp:effectExtent b="0" l="0" r="0" t="0"/>
                  <wp:docPr descr="This indicates that the Contractor does not have primary responsibility." id="11" name="image1.png"/>
                  <a:graphic>
                    <a:graphicData uri="http://schemas.openxmlformats.org/drawingml/2006/picture">
                      <pic:pic>
                        <pic:nvPicPr>
                          <pic:cNvPr descr="This indicates that the Contractor does not have primary responsibility." id="0" name="image1.png"/>
                          <pic:cNvPicPr preferRelativeResize="0"/>
                        </pic:nvPicPr>
                        <pic:blipFill>
                          <a:blip r:embed="rId11"/>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pageBreakBefore w:val="0"/>
              <w:widowControl w:val="0"/>
              <w:spacing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When evaluating IT investments over their life cycles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 </w:t>
            </w:r>
          </w:p>
          <w:p w:rsidR="00000000" w:rsidDel="00000000" w:rsidP="00000000" w:rsidRDefault="00000000" w:rsidRPr="00000000" w14:paraId="000000ED">
            <w:pPr>
              <w:pageBreakBefore w:val="0"/>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EE">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Post-Award</w:t>
            </w:r>
          </w:p>
          <w:p w:rsidR="00000000" w:rsidDel="00000000" w:rsidP="00000000" w:rsidRDefault="00000000" w:rsidRPr="00000000" w14:paraId="000000EF">
            <w:pPr>
              <w:pageBreakBefore w:val="0"/>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F0">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Administration</w:t>
            </w:r>
          </w:p>
          <w:p w:rsidR="00000000" w:rsidDel="00000000" w:rsidP="00000000" w:rsidRDefault="00000000" w:rsidRPr="00000000" w14:paraId="000000F1">
            <w:pPr>
              <w:pageBreakBefore w:val="0"/>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F2">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Closeout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after="120" w:before="40" w:line="240" w:lineRule="auto"/>
              <w:rPr>
                <w:rFonts w:ascii="Calibri" w:cs="Calibri" w:eastAsia="Calibri" w:hAnsi="Calibri"/>
                <w:b w:val="1"/>
                <w:sz w:val="18"/>
                <w:szCs w:val="18"/>
                <w:highlight w:val="white"/>
                <w:u w:val="single"/>
              </w:rPr>
            </w:pPr>
            <w:hyperlink r:id="rId19">
              <w:r w:rsidDel="00000000" w:rsidR="00000000" w:rsidRPr="00000000">
                <w:rPr>
                  <w:rFonts w:ascii="Calibri" w:cs="Calibri" w:eastAsia="Calibri" w:hAnsi="Calibri"/>
                  <w:b w:val="1"/>
                  <w:color w:val="1155cc"/>
                  <w:sz w:val="18"/>
                  <w:szCs w:val="18"/>
                  <w:highlight w:val="white"/>
                  <w:u w:val="single"/>
                  <w:rtl w:val="0"/>
                </w:rPr>
                <w:t xml:space="preserve">Information Technology (IT) Solutions Life Cycle (SLC) Policy</w:t>
              </w:r>
            </w:hyperlink>
            <w:r w:rsidDel="00000000" w:rsidR="00000000" w:rsidRPr="00000000">
              <w:rPr>
                <w:rtl w:val="0"/>
              </w:rPr>
            </w:r>
          </w:p>
          <w:p w:rsidR="00000000" w:rsidDel="00000000" w:rsidP="00000000" w:rsidRDefault="00000000" w:rsidRPr="00000000" w14:paraId="000000F4">
            <w:pPr>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This Order sets forth policy for planning and managing IT solutions developed for or operated by GSA. This policy has been developed to ensure the Solutions Life Cycle (SLC) discipline used is consistent with SLC guiding principles, acquisition planning requirements, and capital planning and investment control requirements. The term SLC replaces the term Software Development Life Cycle (SDLC) which was used in the past.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not Contractor) has primary responsibility." id="24" name="image13.png"/>
                  <a:graphic>
                    <a:graphicData uri="http://schemas.openxmlformats.org/drawingml/2006/picture">
                      <pic:pic>
                        <pic:nvPicPr>
                          <pic:cNvPr descr="This indicates that GSA employee (not Contractor) has primary responsibility." id="0" name="image13.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 entitled </w:t>
            </w:r>
            <w:r w:rsidDel="00000000" w:rsidR="00000000" w:rsidRPr="00000000">
              <w:rPr>
                <w:rFonts w:ascii="Calibri" w:cs="Calibri" w:eastAsia="Calibri" w:hAnsi="Calibri"/>
                <w:b w:val="1"/>
                <w:sz w:val="18"/>
                <w:szCs w:val="18"/>
                <w:u w:val="single"/>
                <w:rtl w:val="0"/>
              </w:rPr>
              <w:t xml:space="preserve">Applicability and scope</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rPr>
              <w:drawing>
                <wp:inline distB="114300" distT="114300" distL="114300" distR="114300">
                  <wp:extent cx="190500" cy="200025"/>
                  <wp:effectExtent b="0" l="0" r="0" t="0"/>
                  <wp:docPr descr="This indicates that the Contractor does not have primary responsibility." id="35" name="image1.png"/>
                  <a:graphic>
                    <a:graphicData uri="http://schemas.openxmlformats.org/drawingml/2006/picture">
                      <pic:pic>
                        <pic:nvPicPr>
                          <pic:cNvPr descr="This indicates that the Contractor does not have primary responsibility." id="0" name="image1.png"/>
                          <pic:cNvPicPr preferRelativeResize="0"/>
                        </pic:nvPicPr>
                        <pic:blipFill>
                          <a:blip r:embed="rId11"/>
                          <a:srcRect b="0" l="0" r="0" t="0"/>
                          <a:stretch>
                            <a:fillRect/>
                          </a:stretch>
                        </pic:blipFill>
                        <pic:spPr>
                          <a:xfrm>
                            <a:off x="0" y="0"/>
                            <a:ext cx="190500" cy="200025"/>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This policy applies to acquisition development, maintenance, enhancement, operation, and disposal of IT systems and solutions of any size, complexity, or significance that are part of the agency’s’ IT portfolio as defined in CIO 2135.2 GSA Information Technology (IT) Capital Planning and Investment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 </w:t>
            </w:r>
          </w:p>
          <w:p w:rsidR="00000000" w:rsidDel="00000000" w:rsidP="00000000" w:rsidRDefault="00000000" w:rsidRPr="00000000" w14:paraId="000000FC">
            <w:pPr>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FD">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Post-Award</w:t>
            </w:r>
          </w:p>
          <w:p w:rsidR="00000000" w:rsidDel="00000000" w:rsidP="00000000" w:rsidRDefault="00000000" w:rsidRPr="00000000" w14:paraId="000000FE">
            <w:pPr>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F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Administration</w:t>
            </w:r>
          </w:p>
          <w:p w:rsidR="00000000" w:rsidDel="00000000" w:rsidP="00000000" w:rsidRDefault="00000000" w:rsidRPr="00000000" w14:paraId="00000100">
            <w:pPr>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0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Closeout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after="120" w:before="40" w:line="240" w:lineRule="auto"/>
              <w:rPr>
                <w:rFonts w:ascii="Calibri" w:cs="Calibri" w:eastAsia="Calibri" w:hAnsi="Calibri"/>
                <w:b w:val="1"/>
                <w:sz w:val="18"/>
                <w:szCs w:val="18"/>
                <w:highlight w:val="white"/>
                <w:u w:val="single"/>
              </w:rPr>
            </w:pPr>
            <w:hyperlink r:id="rId20">
              <w:r w:rsidDel="00000000" w:rsidR="00000000" w:rsidRPr="00000000">
                <w:rPr>
                  <w:rFonts w:ascii="Calibri" w:cs="Calibri" w:eastAsia="Calibri" w:hAnsi="Calibri"/>
                  <w:b w:val="1"/>
                  <w:color w:val="1155cc"/>
                  <w:sz w:val="18"/>
                  <w:szCs w:val="18"/>
                  <w:highlight w:val="white"/>
                  <w:u w:val="single"/>
                  <w:rtl w:val="0"/>
                </w:rPr>
                <w:t xml:space="preserve">Information Technology Standards for Internal GSA Workplaces</w:t>
              </w:r>
            </w:hyperlink>
            <w:r w:rsidDel="00000000" w:rsidR="00000000" w:rsidRPr="00000000">
              <w:rPr>
                <w:rtl w:val="0"/>
              </w:rPr>
            </w:r>
          </w:p>
          <w:p w:rsidR="00000000" w:rsidDel="00000000" w:rsidP="00000000" w:rsidRDefault="00000000" w:rsidRPr="00000000" w14:paraId="00000103">
            <w:pPr>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This Order transmits the information technology (IT) standards for all new workplace projects, including new construction or alterations to existing space, for all GSA offices.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and Contractor) has primary responsibility." id="6" name="image6.png"/>
                  <a:graphic>
                    <a:graphicData uri="http://schemas.openxmlformats.org/drawingml/2006/picture">
                      <pic:pic>
                        <pic:nvPicPr>
                          <pic:cNvPr descr="This indicates that GSA employee (and Contractor) has primary responsibility." id="0" name="image6.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 entitled</w:t>
            </w:r>
          </w:p>
          <w:p w:rsidR="00000000" w:rsidDel="00000000" w:rsidP="00000000" w:rsidRDefault="00000000" w:rsidRPr="00000000" w14:paraId="00000106">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u w:val="single"/>
                <w:rtl w:val="0"/>
              </w:rPr>
              <w:t xml:space="preserve">Scope and applicability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Contractor (and GSA employee) has primary responsibility." id="25" name="image16.png"/>
                  <a:graphic>
                    <a:graphicData uri="http://schemas.openxmlformats.org/drawingml/2006/picture">
                      <pic:pic>
                        <pic:nvPicPr>
                          <pic:cNvPr descr="This indicates that Contractor (and GSA employee) has primary responsibility." id="0" name="image16.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08">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 entitled</w:t>
            </w:r>
          </w:p>
          <w:p w:rsidR="00000000" w:rsidDel="00000000" w:rsidP="00000000" w:rsidRDefault="00000000" w:rsidRPr="00000000" w14:paraId="00000109">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u w:val="single"/>
                <w:rtl w:val="0"/>
              </w:rPr>
              <w:t xml:space="preserve">Scope and applicability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When there is a requirement to purchase IT equipment for an internal GSA workplace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 </w:t>
            </w:r>
          </w:p>
        </w:tc>
      </w:tr>
    </w:tbl>
    <w:p w:rsidR="00000000" w:rsidDel="00000000" w:rsidP="00000000" w:rsidRDefault="00000000" w:rsidRPr="00000000" w14:paraId="0000010C">
      <w:pPr>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See more on the following page.</w:t>
      </w:r>
      <w:r w:rsidDel="00000000" w:rsidR="00000000" w:rsidRPr="00000000">
        <w:rPr>
          <w:rtl w:val="0"/>
        </w:rPr>
      </w:r>
    </w:p>
    <w:p w:rsidR="00000000" w:rsidDel="00000000" w:rsidP="00000000" w:rsidRDefault="00000000" w:rsidRPr="00000000" w14:paraId="0000010D">
      <w:pPr>
        <w:pageBreakBefore w:val="0"/>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3.0 continued</w:t>
      </w:r>
    </w:p>
    <w:tbl>
      <w:tblPr>
        <w:tblStyle w:val="Table6"/>
        <w:tblW w:w="9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05"/>
        <w:gridCol w:w="1470"/>
        <w:gridCol w:w="1440"/>
        <w:gridCol w:w="1785"/>
        <w:gridCol w:w="1995"/>
        <w:tblGridChange w:id="0">
          <w:tblGrid>
            <w:gridCol w:w="2805"/>
            <w:gridCol w:w="1470"/>
            <w:gridCol w:w="1440"/>
            <w:gridCol w:w="1785"/>
            <w:gridCol w:w="1995"/>
          </w:tblGrid>
        </w:tblGridChange>
      </w:tblGrid>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E">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0F">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Policy</w:t>
            </w:r>
          </w:p>
          <w:p w:rsidR="00000000" w:rsidDel="00000000" w:rsidP="00000000" w:rsidRDefault="00000000" w:rsidRPr="00000000" w14:paraId="00000111">
            <w:pPr>
              <w:pageBreakBefore w:val="0"/>
              <w:widowControl w:val="0"/>
              <w:spacing w:line="240" w:lineRule="auto"/>
              <w:jc w:val="center"/>
              <w:rPr>
                <w:rFonts w:ascii="Calibri" w:cs="Calibri" w:eastAsia="Calibri" w:hAnsi="Calibri"/>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Who has primary responsibilities?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4">
            <w:pPr>
              <w:pageBreakBefore w:val="0"/>
              <w:widowControl w:val="0"/>
              <w:spacing w:line="240" w:lineRule="auto"/>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1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When does it apply?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6">
            <w:pPr>
              <w:pageBreakBefore w:val="0"/>
              <w:widowControl w:val="0"/>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1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Which contracting phase does it apply?</w:t>
            </w: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8">
            <w:pPr>
              <w:pageBreakBefore w:val="0"/>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Contractor</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B">
            <w:pPr>
              <w:pageBreakBefore w:val="0"/>
              <w:widowControl w:val="0"/>
              <w:spacing w:line="240" w:lineRule="auto"/>
              <w:rPr>
                <w:rFonts w:ascii="Calibri" w:cs="Calibri" w:eastAsia="Calibri" w:hAnsi="Calibri"/>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C">
            <w:pPr>
              <w:pageBreakBefore w:val="0"/>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pageBreakBefore w:val="0"/>
              <w:widowControl w:val="0"/>
              <w:spacing w:after="120" w:before="40" w:line="240" w:lineRule="auto"/>
              <w:rPr>
                <w:rFonts w:ascii="Calibri" w:cs="Calibri" w:eastAsia="Calibri" w:hAnsi="Calibri"/>
                <w:b w:val="1"/>
                <w:sz w:val="18"/>
                <w:szCs w:val="18"/>
                <w:highlight w:val="white"/>
                <w:u w:val="single"/>
              </w:rPr>
            </w:pPr>
            <w:hyperlink r:id="rId21">
              <w:r w:rsidDel="00000000" w:rsidR="00000000" w:rsidRPr="00000000">
                <w:rPr>
                  <w:rFonts w:ascii="Calibri" w:cs="Calibri" w:eastAsia="Calibri" w:hAnsi="Calibri"/>
                  <w:b w:val="1"/>
                  <w:color w:val="1155cc"/>
                  <w:sz w:val="18"/>
                  <w:szCs w:val="18"/>
                  <w:highlight w:val="white"/>
                  <w:u w:val="single"/>
                  <w:rtl w:val="0"/>
                </w:rPr>
                <w:t xml:space="preserve">GSA Information Technology (IT) Standards Profile</w:t>
              </w:r>
            </w:hyperlink>
            <w:r w:rsidDel="00000000" w:rsidR="00000000" w:rsidRPr="00000000">
              <w:rPr>
                <w:rtl w:val="0"/>
              </w:rPr>
            </w:r>
          </w:p>
          <w:p w:rsidR="00000000" w:rsidDel="00000000" w:rsidP="00000000" w:rsidRDefault="00000000" w:rsidRPr="00000000" w14:paraId="0000011E">
            <w:pPr>
              <w:pageBreakBefore w:val="0"/>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To ensure acquisition and use of standard information technologies and proper maintenance of the IT Standards Profile. The IT Standards Profile is the official GSA repository of all approved software applications. It is managed by GSA IT and can be found at ea.gsa.gov.</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not Contractor) has primary responsibility." id="5" name="image3.png"/>
                  <a:graphic>
                    <a:graphicData uri="http://schemas.openxmlformats.org/drawingml/2006/picture">
                      <pic:pic>
                        <pic:nvPicPr>
                          <pic:cNvPr descr="This indicates that GSA employee (not Contractor) has primary responsibility." id="0" name="image3.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sections entitled </w:t>
            </w:r>
            <w:r w:rsidDel="00000000" w:rsidR="00000000" w:rsidRPr="00000000">
              <w:rPr>
                <w:rFonts w:ascii="Calibri" w:cs="Calibri" w:eastAsia="Calibri" w:hAnsi="Calibri"/>
                <w:b w:val="1"/>
                <w:sz w:val="18"/>
                <w:szCs w:val="18"/>
                <w:u w:val="single"/>
                <w:rtl w:val="0"/>
              </w:rPr>
              <w:t xml:space="preserve">Applicability,</w:t>
            </w:r>
            <w:r w:rsidDel="00000000" w:rsidR="00000000" w:rsidRPr="00000000">
              <w:rPr>
                <w:rFonts w:ascii="Calibri" w:cs="Calibri" w:eastAsia="Calibri" w:hAnsi="Calibri"/>
                <w:b w:val="1"/>
                <w:sz w:val="18"/>
                <w:szCs w:val="18"/>
                <w:rtl w:val="0"/>
              </w:rPr>
              <w:t xml:space="preserve"> </w:t>
            </w:r>
            <w:r w:rsidDel="00000000" w:rsidR="00000000" w:rsidRPr="00000000">
              <w:rPr>
                <w:rFonts w:ascii="Calibri" w:cs="Calibri" w:eastAsia="Calibri" w:hAnsi="Calibri"/>
                <w:b w:val="1"/>
                <w:sz w:val="18"/>
                <w:szCs w:val="18"/>
                <w:u w:val="single"/>
                <w:rtl w:val="0"/>
              </w:rPr>
              <w:t xml:space="preserve">Responsibilities</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121">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and </w:t>
            </w:r>
            <w:r w:rsidDel="00000000" w:rsidR="00000000" w:rsidRPr="00000000">
              <w:rPr>
                <w:rFonts w:ascii="Calibri" w:cs="Calibri" w:eastAsia="Calibri" w:hAnsi="Calibri"/>
                <w:b w:val="1"/>
                <w:sz w:val="18"/>
                <w:szCs w:val="18"/>
                <w:u w:val="single"/>
                <w:rtl w:val="0"/>
              </w:rPr>
              <w:t xml:space="preserve">Compliance</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122">
            <w:pPr>
              <w:pageBreakBefore w:val="0"/>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rPr>
              <w:drawing>
                <wp:inline distB="114300" distT="114300" distL="114300" distR="114300">
                  <wp:extent cx="190500" cy="200025"/>
                  <wp:effectExtent b="0" l="0" r="0" t="0"/>
                  <wp:docPr descr="This indicates that the Contractor does not have primary responsibility." id="3" name="image1.png"/>
                  <a:graphic>
                    <a:graphicData uri="http://schemas.openxmlformats.org/drawingml/2006/picture">
                      <pic:pic>
                        <pic:nvPicPr>
                          <pic:cNvPr descr="This indicates that the Contractor does not have primary responsibility." id="0" name="image1.png"/>
                          <pic:cNvPicPr preferRelativeResize="0"/>
                        </pic:nvPicPr>
                        <pic:blipFill>
                          <a:blip r:embed="rId11"/>
                          <a:srcRect b="0" l="0" r="0" t="0"/>
                          <a:stretch>
                            <a:fillRect/>
                          </a:stretch>
                        </pic:blipFill>
                        <pic:spPr>
                          <a:xfrm>
                            <a:off x="0" y="0"/>
                            <a:ext cx="190500" cy="200025"/>
                          </a:xfrm>
                          <a:prstGeom prst="rect"/>
                          <a:ln/>
                        </pic:spPr>
                      </pic:pic>
                    </a:graphicData>
                  </a:graphic>
                </wp:inline>
              </w:drawing>
            </w:r>
            <w:r w:rsidDel="00000000" w:rsidR="00000000" w:rsidRPr="00000000">
              <w:rPr>
                <w:rtl w:val="0"/>
              </w:rPr>
            </w:r>
          </w:p>
          <w:p w:rsidR="00000000" w:rsidDel="00000000" w:rsidP="00000000" w:rsidRDefault="00000000" w:rsidRPr="00000000" w14:paraId="00000124">
            <w:pPr>
              <w:pageBreakBefore w:val="0"/>
              <w:widowControl w:val="0"/>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25">
            <w:pPr>
              <w:pageBreakBefore w:val="0"/>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pageBreakBefore w:val="0"/>
              <w:widowControl w:val="0"/>
              <w:spacing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When acquiring or using information technologies in the conduct of GSA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pageBreakBefore w:val="0"/>
              <w:widowControl w:val="0"/>
              <w:spacing w:after="120" w:before="40" w:line="240" w:lineRule="auto"/>
              <w:rPr>
                <w:rFonts w:ascii="Calibri" w:cs="Calibri" w:eastAsia="Calibri" w:hAnsi="Calibri"/>
                <w:b w:val="1"/>
                <w:sz w:val="18"/>
                <w:szCs w:val="18"/>
                <w:highlight w:val="white"/>
                <w:u w:val="single"/>
              </w:rPr>
            </w:pPr>
            <w:hyperlink r:id="rId22">
              <w:r w:rsidDel="00000000" w:rsidR="00000000" w:rsidRPr="00000000">
                <w:rPr>
                  <w:rFonts w:ascii="Calibri" w:cs="Calibri" w:eastAsia="Calibri" w:hAnsi="Calibri"/>
                  <w:b w:val="1"/>
                  <w:color w:val="1155cc"/>
                  <w:sz w:val="18"/>
                  <w:szCs w:val="18"/>
                  <w:highlight w:val="white"/>
                  <w:u w:val="single"/>
                  <w:rtl w:val="0"/>
                </w:rPr>
                <w:t xml:space="preserve">GSA Electronic Messaging and Related Services</w:t>
              </w:r>
            </w:hyperlink>
            <w:r w:rsidDel="00000000" w:rsidR="00000000" w:rsidRPr="00000000">
              <w:rPr>
                <w:rtl w:val="0"/>
              </w:rPr>
            </w:r>
          </w:p>
          <w:p w:rsidR="00000000" w:rsidDel="00000000" w:rsidP="00000000" w:rsidRDefault="00000000" w:rsidRPr="00000000" w14:paraId="00000129">
            <w:pPr>
              <w:pageBreakBefore w:val="0"/>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This Order updates GSA's directive on electronic messaging due to the move from a server-based messaging system to cloud-based e-mail and collaboration tools and additional federal requirements for managing electronic mail records. This directive addresses security, appropriate use, and recordkeeping of the GSA Enterprise Messaging Services (GEMS) in a cloud-based environment.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and Contractor) has primary responsibility." id="20" name="image4.png"/>
                  <a:graphic>
                    <a:graphicData uri="http://schemas.openxmlformats.org/drawingml/2006/picture">
                      <pic:pic>
                        <pic:nvPicPr>
                          <pic:cNvPr descr="This indicates that GSA employee (and Contractor) has primary responsibility." id="0" name="image4.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sz w:val="18"/>
                <w:szCs w:val="18"/>
                <w:rtl w:val="0"/>
              </w:rPr>
              <w:t xml:space="preserve">See section entitled </w:t>
            </w:r>
            <w:r w:rsidDel="00000000" w:rsidR="00000000" w:rsidRPr="00000000">
              <w:rPr>
                <w:rFonts w:ascii="Calibri" w:cs="Calibri" w:eastAsia="Calibri" w:hAnsi="Calibri"/>
                <w:b w:val="1"/>
                <w:sz w:val="18"/>
                <w:szCs w:val="18"/>
                <w:u w:val="single"/>
                <w:rtl w:val="0"/>
              </w:rPr>
              <w:t xml:space="preserve">Applicability</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Contractor (and GSA employee) has primary responsibility." id="31" name="image17.png"/>
                  <a:graphic>
                    <a:graphicData uri="http://schemas.openxmlformats.org/drawingml/2006/picture">
                      <pic:pic>
                        <pic:nvPicPr>
                          <pic:cNvPr descr="This indicates that Contractor (and GSA employee) has primary responsibility." id="0" name="image17.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sz w:val="18"/>
                <w:szCs w:val="18"/>
                <w:rtl w:val="0"/>
              </w:rPr>
              <w:t xml:space="preserve">See section entitled </w:t>
            </w:r>
            <w:r w:rsidDel="00000000" w:rsidR="00000000" w:rsidRPr="00000000">
              <w:rPr>
                <w:rFonts w:ascii="Calibri" w:cs="Calibri" w:eastAsia="Calibri" w:hAnsi="Calibri"/>
                <w:b w:val="1"/>
                <w:sz w:val="18"/>
                <w:szCs w:val="18"/>
                <w:u w:val="single"/>
                <w:rtl w:val="0"/>
              </w:rPr>
              <w:t xml:space="preserve">Applicability</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highlight w:val="white"/>
                <w:rtl w:val="0"/>
              </w:rPr>
              <w:t xml:space="preserve">All authorized users who are granted access to GEMS and to all communications sent or received via GEMS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pageBreakBefore w:val="0"/>
              <w:widowControl w:val="0"/>
              <w:spacing w:after="120" w:before="40" w:line="240" w:lineRule="auto"/>
              <w:rPr>
                <w:rFonts w:ascii="Calibri" w:cs="Calibri" w:eastAsia="Calibri" w:hAnsi="Calibri"/>
                <w:b w:val="1"/>
                <w:sz w:val="18"/>
                <w:szCs w:val="18"/>
                <w:highlight w:val="white"/>
              </w:rPr>
            </w:pPr>
            <w:hyperlink r:id="rId23">
              <w:r w:rsidDel="00000000" w:rsidR="00000000" w:rsidRPr="00000000">
                <w:rPr>
                  <w:rFonts w:ascii="Calibri" w:cs="Calibri" w:eastAsia="Calibri" w:hAnsi="Calibri"/>
                  <w:b w:val="1"/>
                  <w:color w:val="1155cc"/>
                  <w:sz w:val="18"/>
                  <w:szCs w:val="18"/>
                  <w:highlight w:val="white"/>
                  <w:u w:val="single"/>
                  <w:rtl w:val="0"/>
                </w:rPr>
                <w:t xml:space="preserve">GSA Telecommunications Policy </w:t>
              </w:r>
            </w:hyperlink>
            <w:r w:rsidDel="00000000" w:rsidR="00000000" w:rsidRPr="00000000">
              <w:rPr>
                <w:rtl w:val="0"/>
              </w:rPr>
            </w:r>
          </w:p>
          <w:p w:rsidR="00000000" w:rsidDel="00000000" w:rsidP="00000000" w:rsidRDefault="00000000" w:rsidRPr="00000000" w14:paraId="00000131">
            <w:pPr>
              <w:pageBreakBefore w:val="0"/>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This policy establishes the policy for General Services Administration (GSA) authorized users for utilization of GSA-provided telecommunications equipment, systems and services (hereafter, GSA telecommunications).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and Contractor) has primary responsibility." id="19" name="image5.png"/>
                  <a:graphic>
                    <a:graphicData uri="http://schemas.openxmlformats.org/drawingml/2006/picture">
                      <pic:pic>
                        <pic:nvPicPr>
                          <pic:cNvPr descr="This indicates that GSA employee (and Contractor) has primary responsibility." id="0" name="image5.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3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sz w:val="18"/>
                <w:szCs w:val="18"/>
                <w:rtl w:val="0"/>
              </w:rPr>
              <w:t xml:space="preserve">See section entitled </w:t>
            </w:r>
            <w:r w:rsidDel="00000000" w:rsidR="00000000" w:rsidRPr="00000000">
              <w:rPr>
                <w:rFonts w:ascii="Calibri" w:cs="Calibri" w:eastAsia="Calibri" w:hAnsi="Calibri"/>
                <w:b w:val="1"/>
                <w:sz w:val="18"/>
                <w:szCs w:val="18"/>
                <w:u w:val="single"/>
                <w:rtl w:val="0"/>
              </w:rPr>
              <w:t xml:space="preserve">Applicability</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Contractor (and GSA employee) has primary responsibility." id="12" name="image14.png"/>
                  <a:graphic>
                    <a:graphicData uri="http://schemas.openxmlformats.org/drawingml/2006/picture">
                      <pic:pic>
                        <pic:nvPicPr>
                          <pic:cNvPr descr="This indicates that Contractor (and GSA employee) has primary responsibility." id="0" name="image14.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sz w:val="18"/>
                <w:szCs w:val="18"/>
                <w:rtl w:val="0"/>
              </w:rPr>
              <w:t xml:space="preserve">See section entitled </w:t>
            </w:r>
            <w:r w:rsidDel="00000000" w:rsidR="00000000" w:rsidRPr="00000000">
              <w:rPr>
                <w:rFonts w:ascii="Calibri" w:cs="Calibri" w:eastAsia="Calibri" w:hAnsi="Calibri"/>
                <w:b w:val="1"/>
                <w:sz w:val="18"/>
                <w:szCs w:val="18"/>
                <w:u w:val="single"/>
                <w:rtl w:val="0"/>
              </w:rPr>
              <w:t xml:space="preserve">Applicability</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highlight w:val="white"/>
                <w:rtl w:val="0"/>
              </w:rPr>
              <w:t xml:space="preserve">When creating any agreement (e.g. MOU) that results in  that process or handle of any GSA-owned information, data, or IT system equipment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w:t>
            </w:r>
          </w:p>
        </w:tc>
      </w:tr>
    </w:tbl>
    <w:p w:rsidR="00000000" w:rsidDel="00000000" w:rsidP="00000000" w:rsidRDefault="00000000" w:rsidRPr="00000000" w14:paraId="00000138">
      <w:pPr>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See more on the following page.</w:t>
      </w:r>
      <w:r w:rsidDel="00000000" w:rsidR="00000000" w:rsidRPr="00000000">
        <w:rPr>
          <w:rtl w:val="0"/>
        </w:rPr>
      </w:r>
    </w:p>
    <w:p w:rsidR="00000000" w:rsidDel="00000000" w:rsidP="00000000" w:rsidRDefault="00000000" w:rsidRPr="00000000" w14:paraId="00000139">
      <w:pPr>
        <w:pageBreakBefore w:val="0"/>
        <w:rPr>
          <w:rFonts w:ascii="Calibri" w:cs="Calibri" w:eastAsia="Calibri" w:hAnsi="Calibri"/>
          <w:b w:val="1"/>
          <w:i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3A">
      <w:pPr>
        <w:pageBreakBefore w:val="0"/>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3.0 continued</w:t>
      </w:r>
    </w:p>
    <w:p w:rsidR="00000000" w:rsidDel="00000000" w:rsidP="00000000" w:rsidRDefault="00000000" w:rsidRPr="00000000" w14:paraId="0000013B">
      <w:pPr>
        <w:pageBreakBefore w:val="0"/>
        <w:rPr>
          <w:rFonts w:ascii="Calibri" w:cs="Calibri" w:eastAsia="Calibri" w:hAnsi="Calibri"/>
          <w:b w:val="1"/>
          <w:i w:val="1"/>
          <w:sz w:val="26"/>
          <w:szCs w:val="26"/>
        </w:rPr>
      </w:pPr>
      <w:r w:rsidDel="00000000" w:rsidR="00000000" w:rsidRPr="00000000">
        <w:rPr>
          <w:rtl w:val="0"/>
        </w:rPr>
      </w:r>
    </w:p>
    <w:tbl>
      <w:tblPr>
        <w:tblStyle w:val="Table7"/>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1485"/>
        <w:gridCol w:w="1440"/>
        <w:gridCol w:w="1785"/>
        <w:gridCol w:w="1980"/>
        <w:tblGridChange w:id="0">
          <w:tblGrid>
            <w:gridCol w:w="2820"/>
            <w:gridCol w:w="1485"/>
            <w:gridCol w:w="1440"/>
            <w:gridCol w:w="1785"/>
            <w:gridCol w:w="1980"/>
          </w:tblGrid>
        </w:tblGridChange>
      </w:tblGrid>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3C">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3D">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3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Policy</w:t>
            </w:r>
          </w:p>
          <w:p w:rsidR="00000000" w:rsidDel="00000000" w:rsidP="00000000" w:rsidRDefault="00000000" w:rsidRPr="00000000" w14:paraId="0000013F">
            <w:pPr>
              <w:pageBreakBefore w:val="0"/>
              <w:widowControl w:val="0"/>
              <w:spacing w:line="240" w:lineRule="auto"/>
              <w:jc w:val="center"/>
              <w:rPr>
                <w:rFonts w:ascii="Calibri" w:cs="Calibri" w:eastAsia="Calibri" w:hAnsi="Calibri"/>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0">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Who has primary responsibilities?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2">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4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When does it apply?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4">
            <w:pPr>
              <w:pageBreakBefore w:val="0"/>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45">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Which contracting phase does it apply?</w:t>
            </w: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Contractor</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9">
            <w:pPr>
              <w:pageBreakBefore w:val="0"/>
              <w:widowControl w:val="0"/>
              <w:spacing w:line="240" w:lineRule="auto"/>
              <w:rPr>
                <w:rFonts w:ascii="Calibri" w:cs="Calibri" w:eastAsia="Calibri" w:hAnsi="Calibri"/>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A">
            <w:pPr>
              <w:pageBreakBefore w:val="0"/>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pageBreakBefore w:val="0"/>
              <w:widowControl w:val="0"/>
              <w:spacing w:after="120" w:before="40" w:line="240" w:lineRule="auto"/>
              <w:rPr>
                <w:rFonts w:ascii="Calibri" w:cs="Calibri" w:eastAsia="Calibri" w:hAnsi="Calibri"/>
                <w:b w:val="1"/>
                <w:sz w:val="18"/>
                <w:szCs w:val="18"/>
                <w:highlight w:val="white"/>
                <w:u w:val="single"/>
              </w:rPr>
            </w:pPr>
            <w:hyperlink r:id="rId24">
              <w:r w:rsidDel="00000000" w:rsidR="00000000" w:rsidRPr="00000000">
                <w:rPr>
                  <w:rFonts w:ascii="Calibri" w:cs="Calibri" w:eastAsia="Calibri" w:hAnsi="Calibri"/>
                  <w:b w:val="1"/>
                  <w:color w:val="1155cc"/>
                  <w:sz w:val="18"/>
                  <w:szCs w:val="18"/>
                  <w:highlight w:val="white"/>
                  <w:u w:val="single"/>
                  <w:rtl w:val="0"/>
                </w:rPr>
                <w:t xml:space="preserve">Internal Clearance Process for GSA Data Assets</w:t>
              </w:r>
            </w:hyperlink>
            <w:r w:rsidDel="00000000" w:rsidR="00000000" w:rsidRPr="00000000">
              <w:rPr>
                <w:rtl w:val="0"/>
              </w:rPr>
            </w:r>
          </w:p>
          <w:p w:rsidR="00000000" w:rsidDel="00000000" w:rsidP="00000000" w:rsidRDefault="00000000" w:rsidRPr="00000000" w14:paraId="0000014C">
            <w:pPr>
              <w:pageBreakBefore w:val="0"/>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This Order provides the internal clearance process that the General Services Administration (GSA) must follow before releasing GSA data assets. GSA IT’s Office of Enterprise Information &amp; Data Management (IDM) established this process in collaboration with the Office of General Counsel (OGC), the Freedom of Information Act (FOIA) Division, the Privacy Officer in GSA IT, and the Executive Secretariat Division. The established clearance process ensures that the privacy, security, and confidentiality of GSA’s critical data assets are protected from unauthorized access, release, and dissemination.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not Contractor) has primary responsibility." id="38" name="image11.png"/>
                  <a:graphic>
                    <a:graphicData uri="http://schemas.openxmlformats.org/drawingml/2006/picture">
                      <pic:pic>
                        <pic:nvPicPr>
                          <pic:cNvPr descr="This indicates that GSA employee (not Contractor) has primary responsibility." id="0" name="image11.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4E">
            <w:pPr>
              <w:pageBreakBefore w:val="0"/>
              <w:widowControl w:val="0"/>
              <w:spacing w:line="240" w:lineRule="auto"/>
              <w:rPr>
                <w:rFonts w:ascii="Calibri" w:cs="Calibri" w:eastAsia="Calibri" w:hAnsi="Calibri"/>
                <w:b w:val="1"/>
                <w:sz w:val="18"/>
                <w:szCs w:val="18"/>
                <w:u w:val="single"/>
              </w:rPr>
            </w:pPr>
            <w:r w:rsidDel="00000000" w:rsidR="00000000" w:rsidRPr="00000000">
              <w:rPr>
                <w:rFonts w:ascii="Calibri" w:cs="Calibri" w:eastAsia="Calibri" w:hAnsi="Calibri"/>
                <w:b w:val="1"/>
                <w:sz w:val="18"/>
                <w:szCs w:val="18"/>
                <w:rtl w:val="0"/>
              </w:rPr>
              <w:t xml:space="preserve">See section entitled </w:t>
            </w:r>
            <w:r w:rsidDel="00000000" w:rsidR="00000000" w:rsidRPr="00000000">
              <w:rPr>
                <w:rFonts w:ascii="Calibri" w:cs="Calibri" w:eastAsia="Calibri" w:hAnsi="Calibri"/>
                <w:b w:val="1"/>
                <w:sz w:val="18"/>
                <w:szCs w:val="18"/>
                <w:u w:val="single"/>
                <w:rtl w:val="0"/>
              </w:rPr>
              <w:t xml:space="preserve">Applicability</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4F">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0">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151">
            <w:pPr>
              <w:pageBreakBefore w:val="0"/>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pageBreakBefore w:val="0"/>
              <w:widowControl w:val="0"/>
              <w:spacing w:line="240" w:lineRule="auto"/>
              <w:rPr>
                <w:rFonts w:ascii="Calibri" w:cs="Calibri" w:eastAsia="Calibri" w:hAnsi="Calibri"/>
                <w:b w:val="1"/>
                <w:sz w:val="18"/>
                <w:szCs w:val="18"/>
                <w:u w:val="single"/>
              </w:rPr>
            </w:pPr>
            <w:r w:rsidDel="00000000" w:rsidR="00000000" w:rsidRPr="00000000">
              <w:rPr>
                <w:rFonts w:ascii="Calibri" w:cs="Calibri" w:eastAsia="Calibri" w:hAnsi="Calibri"/>
              </w:rPr>
              <w:drawing>
                <wp:inline distB="114300" distT="114300" distL="114300" distR="114300">
                  <wp:extent cx="190500" cy="200025"/>
                  <wp:effectExtent b="0" l="0" r="0" t="0"/>
                  <wp:docPr descr="This indicates that the Contractor does not have primary responsibility." id="8" name="image1.png"/>
                  <a:graphic>
                    <a:graphicData uri="http://schemas.openxmlformats.org/drawingml/2006/picture">
                      <pic:pic>
                        <pic:nvPicPr>
                          <pic:cNvPr descr="This indicates that the Contractor does not have primary responsibility." id="0" name="image1.png"/>
                          <pic:cNvPicPr preferRelativeResize="0"/>
                        </pic:nvPicPr>
                        <pic:blipFill>
                          <a:blip r:embed="rId11"/>
                          <a:srcRect b="0" l="0" r="0" t="0"/>
                          <a:stretch>
                            <a:fillRect/>
                          </a:stretch>
                        </pic:blipFill>
                        <pic:spPr>
                          <a:xfrm>
                            <a:off x="0" y="0"/>
                            <a:ext cx="190500" cy="200025"/>
                          </a:xfrm>
                          <a:prstGeom prst="rect"/>
                          <a:ln/>
                        </pic:spPr>
                      </pic:pic>
                    </a:graphicData>
                  </a:graphic>
                </wp:inline>
              </w:drawing>
            </w:r>
            <w:r w:rsidDel="00000000" w:rsidR="00000000" w:rsidRPr="00000000">
              <w:rPr>
                <w:rtl w:val="0"/>
              </w:rPr>
            </w:r>
          </w:p>
          <w:p w:rsidR="00000000" w:rsidDel="00000000" w:rsidP="00000000" w:rsidRDefault="00000000" w:rsidRPr="00000000" w14:paraId="00000153">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4">
            <w:pPr>
              <w:pageBreakBefore w:val="0"/>
              <w:widowControl w:val="0"/>
              <w:spacing w:line="240" w:lineRule="auto"/>
              <w:rPr>
                <w:rFonts w:ascii="Calibri" w:cs="Calibri" w:eastAsia="Calibri" w:hAnsi="Calibri"/>
                <w:b w:val="1"/>
                <w:sz w:val="18"/>
                <w:szCs w:val="18"/>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pageBreakBefore w:val="0"/>
              <w:widowControl w:val="0"/>
              <w:spacing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sz w:val="18"/>
                <w:szCs w:val="18"/>
                <w:highlight w:val="white"/>
                <w:rtl w:val="0"/>
              </w:rPr>
              <w:t xml:space="preserve">Before releasing GSA data assets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Administration</w:t>
            </w:r>
          </w:p>
          <w:p w:rsidR="00000000" w:rsidDel="00000000" w:rsidP="00000000" w:rsidRDefault="00000000" w:rsidRPr="00000000" w14:paraId="00000157">
            <w:pPr>
              <w:pageBreakBefore w:val="0"/>
              <w:widowControl w:val="0"/>
              <w:spacing w:line="240" w:lineRule="auto"/>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pageBreakBefore w:val="0"/>
              <w:widowControl w:val="0"/>
              <w:spacing w:after="120" w:before="40" w:line="240" w:lineRule="auto"/>
              <w:rPr>
                <w:rFonts w:ascii="Calibri" w:cs="Calibri" w:eastAsia="Calibri" w:hAnsi="Calibri"/>
                <w:b w:val="1"/>
                <w:sz w:val="18"/>
                <w:szCs w:val="18"/>
                <w:u w:val="single"/>
              </w:rPr>
            </w:pPr>
            <w:hyperlink r:id="rId25">
              <w:r w:rsidDel="00000000" w:rsidR="00000000" w:rsidRPr="00000000">
                <w:rPr>
                  <w:rFonts w:ascii="Calibri" w:cs="Calibri" w:eastAsia="Calibri" w:hAnsi="Calibri"/>
                  <w:b w:val="1"/>
                  <w:color w:val="1155cc"/>
                  <w:sz w:val="18"/>
                  <w:szCs w:val="18"/>
                  <w:u w:val="single"/>
                  <w:rtl w:val="0"/>
                </w:rPr>
                <w:t xml:space="preserve">GSA Data Release Policy</w:t>
              </w:r>
            </w:hyperlink>
            <w:r w:rsidDel="00000000" w:rsidR="00000000" w:rsidRPr="00000000">
              <w:rPr>
                <w:rtl w:val="0"/>
              </w:rPr>
            </w:r>
          </w:p>
          <w:p w:rsidR="00000000" w:rsidDel="00000000" w:rsidP="00000000" w:rsidRDefault="00000000" w:rsidRPr="00000000" w14:paraId="00000159">
            <w:pPr>
              <w:pageBreakBefore w:val="0"/>
              <w:widowControl w:val="0"/>
              <w:spacing w:after="120" w:before="40" w:line="240" w:lineRule="auto"/>
              <w:rPr>
                <w:rFonts w:ascii="Calibri" w:cs="Calibri" w:eastAsia="Calibri" w:hAnsi="Calibri"/>
                <w:b w:val="1"/>
                <w:sz w:val="18"/>
                <w:szCs w:val="18"/>
              </w:rPr>
            </w:pPr>
            <w:r w:rsidDel="00000000" w:rsidR="00000000" w:rsidRPr="00000000">
              <w:rPr>
                <w:rFonts w:ascii="Calibri" w:cs="Calibri" w:eastAsia="Calibri" w:hAnsi="Calibri"/>
                <w:b w:val="1"/>
                <w:color w:val="333333"/>
                <w:sz w:val="18"/>
                <w:szCs w:val="18"/>
                <w:highlight w:val="white"/>
                <w:rtl w:val="0"/>
              </w:rPr>
              <w:t xml:space="preserve">This Order provides GSA’s policy on releasing information relating to GSA employees, contractors, and others on whom GSA maintains information described in this document.</w:t>
            </w:r>
            <w:r w:rsidDel="00000000" w:rsidR="00000000" w:rsidRPr="00000000">
              <w:rPr>
                <w:rtl w:val="0"/>
              </w:rPr>
            </w:r>
          </w:p>
          <w:p w:rsidR="00000000" w:rsidDel="00000000" w:rsidP="00000000" w:rsidRDefault="00000000" w:rsidRPr="00000000" w14:paraId="0000015A">
            <w:pPr>
              <w:pageBreakBefore w:val="0"/>
              <w:widowControl w:val="0"/>
              <w:spacing w:line="240" w:lineRule="auto"/>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not Contractor) has primary responsibility." id="13" name="image7.png"/>
                  <a:graphic>
                    <a:graphicData uri="http://schemas.openxmlformats.org/drawingml/2006/picture">
                      <pic:pic>
                        <pic:nvPicPr>
                          <pic:cNvPr descr="This indicates that GSA employee (not Contractor) has primary responsibility." id="0" name="image7.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5C">
            <w:pPr>
              <w:pageBreakBefore w:val="0"/>
              <w:widowControl w:val="0"/>
              <w:spacing w:line="240" w:lineRule="auto"/>
              <w:rPr>
                <w:rFonts w:ascii="Calibri" w:cs="Calibri" w:eastAsia="Calibri" w:hAnsi="Calibri"/>
                <w:b w:val="1"/>
                <w:sz w:val="18"/>
                <w:szCs w:val="18"/>
                <w:u w:val="single"/>
              </w:rPr>
            </w:pPr>
            <w:r w:rsidDel="00000000" w:rsidR="00000000" w:rsidRPr="00000000">
              <w:rPr>
                <w:rFonts w:ascii="Calibri" w:cs="Calibri" w:eastAsia="Calibri" w:hAnsi="Calibri"/>
                <w:b w:val="1"/>
                <w:sz w:val="18"/>
                <w:szCs w:val="18"/>
                <w:rtl w:val="0"/>
              </w:rPr>
              <w:t xml:space="preserve">See section entitled </w:t>
            </w:r>
            <w:r w:rsidDel="00000000" w:rsidR="00000000" w:rsidRPr="00000000">
              <w:rPr>
                <w:rFonts w:ascii="Calibri" w:cs="Calibri" w:eastAsia="Calibri" w:hAnsi="Calibri"/>
                <w:b w:val="1"/>
                <w:sz w:val="18"/>
                <w:szCs w:val="18"/>
                <w:u w:val="single"/>
                <w:rtl w:val="0"/>
              </w:rPr>
              <w:t xml:space="preserve">Applicability</w:t>
            </w:r>
          </w:p>
          <w:p w:rsidR="00000000" w:rsidDel="00000000" w:rsidP="00000000" w:rsidRDefault="00000000" w:rsidRPr="00000000" w14:paraId="0000015D">
            <w:pPr>
              <w:pageBreakBefore w:val="0"/>
              <w:widowControl w:val="0"/>
              <w:spacing w:line="240" w:lineRule="auto"/>
              <w:rPr>
                <w:rFonts w:ascii="Calibri" w:cs="Calibri" w:eastAsia="Calibri" w:hAnsi="Calibri"/>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pageBreakBefore w:val="0"/>
              <w:widowControl w:val="0"/>
              <w:spacing w:line="240" w:lineRule="auto"/>
              <w:rPr>
                <w:rFonts w:ascii="Calibri" w:cs="Calibri" w:eastAsia="Calibri" w:hAnsi="Calibri"/>
                <w:sz w:val="48"/>
                <w:szCs w:val="48"/>
              </w:rPr>
            </w:pPr>
            <w:r w:rsidDel="00000000" w:rsidR="00000000" w:rsidRPr="00000000">
              <w:rPr>
                <w:rFonts w:ascii="Calibri" w:cs="Calibri" w:eastAsia="Calibri" w:hAnsi="Calibri"/>
              </w:rPr>
              <w:drawing>
                <wp:inline distB="114300" distT="114300" distL="114300" distR="114300">
                  <wp:extent cx="190500" cy="200025"/>
                  <wp:effectExtent b="0" l="0" r="0" t="0"/>
                  <wp:docPr descr="This indicates that the Contractor does not have primary responsibility." id="27" name="image1.png"/>
                  <a:graphic>
                    <a:graphicData uri="http://schemas.openxmlformats.org/drawingml/2006/picture">
                      <pic:pic>
                        <pic:nvPicPr>
                          <pic:cNvPr descr="This indicates that the Contractor does not have primary responsibility." id="0" name="image1.png"/>
                          <pic:cNvPicPr preferRelativeResize="0"/>
                        </pic:nvPicPr>
                        <pic:blipFill>
                          <a:blip r:embed="rId11"/>
                          <a:srcRect b="0" l="0" r="0" t="0"/>
                          <a:stretch>
                            <a:fillRect/>
                          </a:stretch>
                        </pic:blipFill>
                        <pic:spPr>
                          <a:xfrm>
                            <a:off x="0" y="0"/>
                            <a:ext cx="190500" cy="2000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highlight w:val="white"/>
                <w:rtl w:val="0"/>
              </w:rPr>
              <w:t xml:space="preserve">When releasing information to the public as through FOIA or other official requests and who collect, maintain, use, manage, or come in contact with personally identifiable or sensitive information owned by GSA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Administration</w:t>
            </w:r>
          </w:p>
          <w:p w:rsidR="00000000" w:rsidDel="00000000" w:rsidP="00000000" w:rsidRDefault="00000000" w:rsidRPr="00000000" w14:paraId="00000161">
            <w:pPr>
              <w:pageBreakBefore w:val="0"/>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62">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Closeout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120" w:before="40" w:line="240" w:lineRule="auto"/>
              <w:rPr>
                <w:rFonts w:ascii="Calibri" w:cs="Calibri" w:eastAsia="Calibri" w:hAnsi="Calibri"/>
                <w:b w:val="1"/>
                <w:sz w:val="18"/>
                <w:szCs w:val="18"/>
                <w:highlight w:val="white"/>
                <w:u w:val="single"/>
              </w:rPr>
            </w:pPr>
            <w:hyperlink r:id="rId26">
              <w:r w:rsidDel="00000000" w:rsidR="00000000" w:rsidRPr="00000000">
                <w:rPr>
                  <w:rFonts w:ascii="Calibri" w:cs="Calibri" w:eastAsia="Calibri" w:hAnsi="Calibri"/>
                  <w:b w:val="1"/>
                  <w:color w:val="1155cc"/>
                  <w:sz w:val="18"/>
                  <w:szCs w:val="18"/>
                  <w:highlight w:val="white"/>
                  <w:u w:val="single"/>
                  <w:rtl w:val="0"/>
                </w:rPr>
                <w:t xml:space="preserve">Provisioning of Information Technology (IT) Devices</w:t>
              </w:r>
            </w:hyperlink>
            <w:r w:rsidDel="00000000" w:rsidR="00000000" w:rsidRPr="00000000">
              <w:rPr>
                <w:rtl w:val="0"/>
              </w:rPr>
            </w:r>
          </w:p>
          <w:p w:rsidR="00000000" w:rsidDel="00000000" w:rsidP="00000000" w:rsidRDefault="00000000" w:rsidRPr="00000000" w14:paraId="00000164">
            <w:pPr>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This Order provides direction and guidance on the deployment of computer workstations, mobile devices, and printers for agency and designated contractor personnel.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and Contractor) has primary responsibility." id="9" name="image8.png"/>
                  <a:graphic>
                    <a:graphicData uri="http://schemas.openxmlformats.org/drawingml/2006/picture">
                      <pic:pic>
                        <pic:nvPicPr>
                          <pic:cNvPr descr="This indicates that GSA employee (and Contractor) has primary responsibility." id="0" name="image8.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sections entitled  </w:t>
            </w:r>
            <w:r w:rsidDel="00000000" w:rsidR="00000000" w:rsidRPr="00000000">
              <w:rPr>
                <w:rFonts w:ascii="Calibri" w:cs="Calibri" w:eastAsia="Calibri" w:hAnsi="Calibri"/>
                <w:b w:val="1"/>
                <w:sz w:val="18"/>
                <w:szCs w:val="18"/>
                <w:u w:val="single"/>
                <w:rtl w:val="0"/>
              </w:rPr>
              <w:t xml:space="preserve">Applicability</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167">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and</w:t>
            </w:r>
          </w:p>
          <w:p w:rsidR="00000000" w:rsidDel="00000000" w:rsidP="00000000" w:rsidRDefault="00000000" w:rsidRPr="00000000" w14:paraId="00000168">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u w:val="single"/>
                <w:rtl w:val="0"/>
              </w:rPr>
              <w:t xml:space="preserve">Roles and responsibilities</w:t>
            </w:r>
            <w:r w:rsidDel="00000000" w:rsidR="00000000" w:rsidRPr="00000000">
              <w:rPr>
                <w:rtl w:val="0"/>
              </w:rPr>
            </w:r>
          </w:p>
          <w:p w:rsidR="00000000" w:rsidDel="00000000" w:rsidP="00000000" w:rsidRDefault="00000000" w:rsidRPr="00000000" w14:paraId="00000169">
            <w:pPr>
              <w:widowControl w:val="0"/>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6A">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Contractor (and GSA employee) has primary responsibility." id="37" name="image15.png"/>
                  <a:graphic>
                    <a:graphicData uri="http://schemas.openxmlformats.org/drawingml/2006/picture">
                      <pic:pic>
                        <pic:nvPicPr>
                          <pic:cNvPr descr="This indicates that Contractor (and GSA employee) has primary responsibility." id="0" name="image15.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6C">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 entitled </w:t>
            </w:r>
            <w:r w:rsidDel="00000000" w:rsidR="00000000" w:rsidRPr="00000000">
              <w:rPr>
                <w:rFonts w:ascii="Calibri" w:cs="Calibri" w:eastAsia="Calibri" w:hAnsi="Calibri"/>
                <w:b w:val="1"/>
                <w:sz w:val="18"/>
                <w:szCs w:val="18"/>
                <w:u w:val="single"/>
                <w:rtl w:val="0"/>
              </w:rPr>
              <w:t xml:space="preserve">Applicability</w:t>
            </w: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16D">
            <w:pPr>
              <w:widowControl w:val="0"/>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16E">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highlight w:val="white"/>
                <w:rtl w:val="0"/>
              </w:rPr>
              <w:t xml:space="preserve">When writing SOW. Compliance with policy should be addressed in Statements of Work (SOWs) for contractors.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 </w:t>
            </w:r>
          </w:p>
          <w:p w:rsidR="00000000" w:rsidDel="00000000" w:rsidP="00000000" w:rsidRDefault="00000000" w:rsidRPr="00000000" w14:paraId="00000171">
            <w:pPr>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72">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Administration</w:t>
            </w:r>
          </w:p>
          <w:p w:rsidR="00000000" w:rsidDel="00000000" w:rsidP="00000000" w:rsidRDefault="00000000" w:rsidRPr="00000000" w14:paraId="00000173">
            <w:pPr>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74">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Closeout</w:t>
            </w:r>
          </w:p>
        </w:tc>
      </w:tr>
    </w:tbl>
    <w:p w:rsidR="00000000" w:rsidDel="00000000" w:rsidP="00000000" w:rsidRDefault="00000000" w:rsidRPr="00000000" w14:paraId="00000175">
      <w:pPr>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See more on the following page.</w:t>
      </w:r>
      <w:r w:rsidDel="00000000" w:rsidR="00000000" w:rsidRPr="00000000">
        <w:rPr>
          <w:rtl w:val="0"/>
        </w:rPr>
      </w:r>
    </w:p>
    <w:p w:rsidR="00000000" w:rsidDel="00000000" w:rsidP="00000000" w:rsidRDefault="00000000" w:rsidRPr="00000000" w14:paraId="00000176">
      <w:pPr>
        <w:pageBreakBefore w:val="0"/>
        <w:rPr>
          <w:rFonts w:ascii="Calibri" w:cs="Calibri" w:eastAsia="Calibri" w:hAnsi="Calibri"/>
          <w:b w:val="1"/>
          <w:i w:val="1"/>
          <w:sz w:val="26"/>
          <w:szCs w:val="26"/>
        </w:rPr>
      </w:pPr>
      <w:r w:rsidDel="00000000" w:rsidR="00000000" w:rsidRPr="00000000">
        <w:rPr>
          <w:rtl w:val="0"/>
        </w:rPr>
      </w:r>
    </w:p>
    <w:p w:rsidR="00000000" w:rsidDel="00000000" w:rsidP="00000000" w:rsidRDefault="00000000" w:rsidRPr="00000000" w14:paraId="00000177">
      <w:pPr>
        <w:pageBreakBefore w:val="0"/>
        <w:rPr>
          <w:rFonts w:ascii="Calibri" w:cs="Calibri" w:eastAsia="Calibri" w:hAnsi="Calibri"/>
          <w:b w:val="1"/>
          <w:i w:val="1"/>
          <w:sz w:val="26"/>
          <w:szCs w:val="26"/>
        </w:rPr>
      </w:pPr>
      <w:r w:rsidDel="00000000" w:rsidR="00000000" w:rsidRPr="00000000">
        <w:rPr>
          <w:rFonts w:ascii="Calibri" w:cs="Calibri" w:eastAsia="Calibri" w:hAnsi="Calibri"/>
          <w:b w:val="1"/>
          <w:i w:val="1"/>
          <w:sz w:val="26"/>
          <w:szCs w:val="26"/>
          <w:rtl w:val="0"/>
        </w:rPr>
        <w:t xml:space="preserve">3.0 continued</w:t>
      </w:r>
    </w:p>
    <w:tbl>
      <w:tblPr>
        <w:tblStyle w:val="Table8"/>
        <w:tblW w:w="95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1485"/>
        <w:gridCol w:w="1440"/>
        <w:gridCol w:w="1785"/>
        <w:gridCol w:w="1980"/>
        <w:tblGridChange w:id="0">
          <w:tblGrid>
            <w:gridCol w:w="2820"/>
            <w:gridCol w:w="1485"/>
            <w:gridCol w:w="1440"/>
            <w:gridCol w:w="1785"/>
            <w:gridCol w:w="1980"/>
          </w:tblGrid>
        </w:tblGridChange>
      </w:tblGrid>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8">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79">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7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Policy</w:t>
            </w:r>
          </w:p>
          <w:p w:rsidR="00000000" w:rsidDel="00000000" w:rsidP="00000000" w:rsidRDefault="00000000" w:rsidRPr="00000000" w14:paraId="0000017B">
            <w:pPr>
              <w:pageBreakBefore w:val="0"/>
              <w:widowControl w:val="0"/>
              <w:spacing w:line="240" w:lineRule="auto"/>
              <w:jc w:val="center"/>
              <w:rPr>
                <w:rFonts w:ascii="Calibri" w:cs="Calibri" w:eastAsia="Calibri" w:hAnsi="Calibri"/>
                <w:b w:val="1"/>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Who has primary responsibilities?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E">
            <w:pPr>
              <w:pageBreakBefore w:val="0"/>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17F">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When does it apply?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0">
            <w:pPr>
              <w:pageBreakBefore w:val="0"/>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8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sz w:val="20"/>
                <w:szCs w:val="20"/>
                <w:rtl w:val="0"/>
              </w:rPr>
              <w:t xml:space="preserve">Which contracting phase does it apply?</w:t>
            </w: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widowControl w:val="0"/>
              <w:spacing w:line="240" w:lineRule="auto"/>
              <w:rPr>
                <w:rFonts w:ascii="Calibri" w:cs="Calibri" w:eastAsia="Calibri" w:hAnsi="Calibri"/>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GSA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Contractor</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5">
            <w:pPr>
              <w:pageBreakBefore w:val="0"/>
              <w:widowControl w:val="0"/>
              <w:spacing w:line="240" w:lineRule="auto"/>
              <w:rPr>
                <w:rFonts w:ascii="Calibri" w:cs="Calibri" w:eastAsia="Calibri" w:hAnsi="Calibri"/>
                <w:b w:val="1"/>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6">
            <w:pPr>
              <w:pageBreakBefore w:val="0"/>
              <w:widowControl w:val="0"/>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pageBreakBefore w:val="0"/>
              <w:widowControl w:val="0"/>
              <w:spacing w:after="120" w:before="40" w:line="240" w:lineRule="auto"/>
              <w:rPr>
                <w:rFonts w:ascii="Calibri" w:cs="Calibri" w:eastAsia="Calibri" w:hAnsi="Calibri"/>
                <w:b w:val="1"/>
                <w:sz w:val="18"/>
                <w:szCs w:val="18"/>
                <w:highlight w:val="white"/>
              </w:rPr>
            </w:pPr>
            <w:hyperlink r:id="rId27">
              <w:r w:rsidDel="00000000" w:rsidR="00000000" w:rsidRPr="00000000">
                <w:rPr>
                  <w:rFonts w:ascii="Calibri" w:cs="Calibri" w:eastAsia="Calibri" w:hAnsi="Calibri"/>
                  <w:b w:val="1"/>
                  <w:color w:val="1155cc"/>
                  <w:sz w:val="18"/>
                  <w:szCs w:val="18"/>
                  <w:highlight w:val="white"/>
                  <w:u w:val="single"/>
                  <w:rtl w:val="0"/>
                </w:rPr>
                <w:t xml:space="preserve">Software License Management </w:t>
              </w:r>
            </w:hyperlink>
            <w:r w:rsidDel="00000000" w:rsidR="00000000" w:rsidRPr="00000000">
              <w:rPr>
                <w:rtl w:val="0"/>
              </w:rPr>
            </w:r>
          </w:p>
          <w:p w:rsidR="00000000" w:rsidDel="00000000" w:rsidP="00000000" w:rsidRDefault="00000000" w:rsidRPr="00000000" w14:paraId="00000188">
            <w:pPr>
              <w:pageBreakBefore w:val="0"/>
              <w:widowControl w:val="0"/>
              <w:spacing w:after="120" w:before="4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GSA is consolidating software license management and establishing a software license management program. This Order establishes software license management roles, responsibilities, and procedures.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and Contractor) has primary responsibility." id="29" name="image7.png"/>
                  <a:graphic>
                    <a:graphicData uri="http://schemas.openxmlformats.org/drawingml/2006/picture">
                      <pic:pic>
                        <pic:nvPicPr>
                          <pic:cNvPr descr="This indicates that GSA employee (and Contractor) has primary responsibility." id="0" name="image7.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8A">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sections entitled</w:t>
            </w:r>
          </w:p>
          <w:p w:rsidR="00000000" w:rsidDel="00000000" w:rsidP="00000000" w:rsidRDefault="00000000" w:rsidRPr="00000000" w14:paraId="0000018B">
            <w:pPr>
              <w:pageBreakBefore w:val="0"/>
              <w:widowControl w:val="0"/>
              <w:spacing w:line="240" w:lineRule="auto"/>
              <w:rPr>
                <w:rFonts w:ascii="Calibri" w:cs="Calibri" w:eastAsia="Calibri" w:hAnsi="Calibri"/>
                <w:b w:val="1"/>
                <w:sz w:val="18"/>
                <w:szCs w:val="18"/>
                <w:u w:val="single"/>
              </w:rPr>
            </w:pPr>
            <w:r w:rsidDel="00000000" w:rsidR="00000000" w:rsidRPr="00000000">
              <w:rPr>
                <w:rFonts w:ascii="Calibri" w:cs="Calibri" w:eastAsia="Calibri" w:hAnsi="Calibri"/>
                <w:b w:val="1"/>
                <w:sz w:val="18"/>
                <w:szCs w:val="18"/>
                <w:u w:val="single"/>
                <w:rtl w:val="0"/>
              </w:rPr>
              <w:t xml:space="preserve">Scope and applicability,</w:t>
            </w:r>
          </w:p>
          <w:p w:rsidR="00000000" w:rsidDel="00000000" w:rsidP="00000000" w:rsidRDefault="00000000" w:rsidRPr="00000000" w14:paraId="0000018C">
            <w:pPr>
              <w:pageBreakBefore w:val="0"/>
              <w:widowControl w:val="0"/>
              <w:spacing w:line="240" w:lineRule="auto"/>
              <w:rPr>
                <w:rFonts w:ascii="Calibri" w:cs="Calibri" w:eastAsia="Calibri" w:hAnsi="Calibri"/>
                <w:sz w:val="48"/>
                <w:szCs w:val="48"/>
              </w:rPr>
            </w:pPr>
            <w:r w:rsidDel="00000000" w:rsidR="00000000" w:rsidRPr="00000000">
              <w:rPr>
                <w:rFonts w:ascii="Calibri" w:cs="Calibri" w:eastAsia="Calibri" w:hAnsi="Calibri"/>
                <w:b w:val="1"/>
                <w:sz w:val="18"/>
                <w:szCs w:val="18"/>
                <w:rtl w:val="0"/>
              </w:rPr>
              <w:t xml:space="preserve">and </w:t>
            </w:r>
            <w:r w:rsidDel="00000000" w:rsidR="00000000" w:rsidRPr="00000000">
              <w:rPr>
                <w:rFonts w:ascii="Calibri" w:cs="Calibri" w:eastAsia="Calibri" w:hAnsi="Calibri"/>
                <w:b w:val="1"/>
                <w:sz w:val="18"/>
                <w:szCs w:val="18"/>
                <w:u w:val="single"/>
                <w:rtl w:val="0"/>
              </w:rPr>
              <w:t xml:space="preserve">Responsibilities</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Contractor (and GSA employee) has primary responsibility." id="4" name="image7.png"/>
                  <a:graphic>
                    <a:graphicData uri="http://schemas.openxmlformats.org/drawingml/2006/picture">
                      <pic:pic>
                        <pic:nvPicPr>
                          <pic:cNvPr descr="This indicates that Contractor (and GSA employee) has primary responsibility." id="0" name="image7.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8E">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sections entitled</w:t>
            </w:r>
          </w:p>
          <w:p w:rsidR="00000000" w:rsidDel="00000000" w:rsidP="00000000" w:rsidRDefault="00000000" w:rsidRPr="00000000" w14:paraId="0000018F">
            <w:pPr>
              <w:pageBreakBefore w:val="0"/>
              <w:widowControl w:val="0"/>
              <w:spacing w:line="240" w:lineRule="auto"/>
              <w:rPr>
                <w:rFonts w:ascii="Calibri" w:cs="Calibri" w:eastAsia="Calibri" w:hAnsi="Calibri"/>
                <w:b w:val="1"/>
                <w:sz w:val="18"/>
                <w:szCs w:val="18"/>
                <w:u w:val="single"/>
              </w:rPr>
            </w:pPr>
            <w:r w:rsidDel="00000000" w:rsidR="00000000" w:rsidRPr="00000000">
              <w:rPr>
                <w:rFonts w:ascii="Calibri" w:cs="Calibri" w:eastAsia="Calibri" w:hAnsi="Calibri"/>
                <w:b w:val="1"/>
                <w:sz w:val="18"/>
                <w:szCs w:val="18"/>
                <w:u w:val="single"/>
                <w:rtl w:val="0"/>
              </w:rPr>
              <w:t xml:space="preserve">Scope and applicability,</w:t>
            </w:r>
          </w:p>
          <w:p w:rsidR="00000000" w:rsidDel="00000000" w:rsidP="00000000" w:rsidRDefault="00000000" w:rsidRPr="00000000" w14:paraId="00000190">
            <w:pPr>
              <w:pageBreakBefore w:val="0"/>
              <w:widowControl w:val="0"/>
              <w:spacing w:line="240" w:lineRule="auto"/>
              <w:rPr>
                <w:rFonts w:ascii="Calibri" w:cs="Calibri" w:eastAsia="Calibri" w:hAnsi="Calibri"/>
                <w:sz w:val="48"/>
                <w:szCs w:val="48"/>
              </w:rPr>
            </w:pPr>
            <w:r w:rsidDel="00000000" w:rsidR="00000000" w:rsidRPr="00000000">
              <w:rPr>
                <w:rFonts w:ascii="Calibri" w:cs="Calibri" w:eastAsia="Calibri" w:hAnsi="Calibri"/>
                <w:b w:val="1"/>
                <w:sz w:val="18"/>
                <w:szCs w:val="18"/>
                <w:rtl w:val="0"/>
              </w:rPr>
              <w:t xml:space="preserve">and </w:t>
            </w:r>
            <w:r w:rsidDel="00000000" w:rsidR="00000000" w:rsidRPr="00000000">
              <w:rPr>
                <w:rFonts w:ascii="Calibri" w:cs="Calibri" w:eastAsia="Calibri" w:hAnsi="Calibri"/>
                <w:b w:val="1"/>
                <w:sz w:val="18"/>
                <w:szCs w:val="18"/>
                <w:u w:val="single"/>
                <w:rtl w:val="0"/>
              </w:rPr>
              <w:t xml:space="preserve">Responsibilities</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pageBreakBefore w:val="0"/>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highlight w:val="white"/>
                <w:rtl w:val="0"/>
              </w:rPr>
              <w:t xml:space="preserve">When there is a requirement to acquire software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 </w:t>
            </w:r>
          </w:p>
          <w:p w:rsidR="00000000" w:rsidDel="00000000" w:rsidP="00000000" w:rsidRDefault="00000000" w:rsidRPr="00000000" w14:paraId="00000193">
            <w:pPr>
              <w:pageBreakBefore w:val="0"/>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94">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Administration</w:t>
            </w:r>
          </w:p>
          <w:p w:rsidR="00000000" w:rsidDel="00000000" w:rsidP="00000000" w:rsidRDefault="00000000" w:rsidRPr="00000000" w14:paraId="00000195">
            <w:pPr>
              <w:pageBreakBefore w:val="0"/>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96">
            <w:pPr>
              <w:pageBreakBefore w:val="0"/>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Closeout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120" w:before="40" w:line="240" w:lineRule="auto"/>
              <w:rPr>
                <w:rFonts w:ascii="Calibri" w:cs="Calibri" w:eastAsia="Calibri" w:hAnsi="Calibri"/>
                <w:b w:val="1"/>
                <w:sz w:val="18"/>
                <w:szCs w:val="18"/>
                <w:highlight w:val="white"/>
              </w:rPr>
            </w:pPr>
            <w:hyperlink r:id="rId28">
              <w:r w:rsidDel="00000000" w:rsidR="00000000" w:rsidRPr="00000000">
                <w:rPr>
                  <w:rFonts w:ascii="Calibri" w:cs="Calibri" w:eastAsia="Calibri" w:hAnsi="Calibri"/>
                  <w:b w:val="1"/>
                  <w:color w:val="1155cc"/>
                  <w:sz w:val="18"/>
                  <w:szCs w:val="18"/>
                  <w:highlight w:val="white"/>
                  <w:u w:val="single"/>
                  <w:rtl w:val="0"/>
                </w:rPr>
                <w:t xml:space="preserve">Internet Protocol Version 6 (IPv6) Policy</w:t>
              </w:r>
            </w:hyperlink>
            <w:r w:rsidDel="00000000" w:rsidR="00000000" w:rsidRPr="00000000">
              <w:rPr>
                <w:rtl w:val="0"/>
              </w:rPr>
            </w:r>
          </w:p>
          <w:p w:rsidR="00000000" w:rsidDel="00000000" w:rsidP="00000000" w:rsidRDefault="00000000" w:rsidRPr="00000000" w14:paraId="00000198">
            <w:pPr>
              <w:widowControl w:val="0"/>
              <w:spacing w:after="0" w:before="0" w:line="240" w:lineRule="auto"/>
              <w:rPr>
                <w:rFonts w:ascii="Calibri" w:cs="Calibri" w:eastAsia="Calibri" w:hAnsi="Calibri"/>
                <w:b w:val="1"/>
                <w:sz w:val="18"/>
                <w:szCs w:val="18"/>
                <w:highlight w:val="white"/>
              </w:rPr>
            </w:pPr>
            <w:r w:rsidDel="00000000" w:rsidR="00000000" w:rsidRPr="00000000">
              <w:rPr>
                <w:rFonts w:ascii="Calibri" w:cs="Calibri" w:eastAsia="Calibri" w:hAnsi="Calibri"/>
                <w:b w:val="1"/>
                <w:color w:val="333333"/>
                <w:sz w:val="18"/>
                <w:szCs w:val="18"/>
                <w:highlight w:val="white"/>
                <w:rtl w:val="0"/>
              </w:rPr>
              <w:t xml:space="preserve">This order provides acquisition and IT policy for the General Services Administration (GSA) on the provisioning of products and services, and the continued transition, implementation and use of the next generation of the Internet Protocol (IP), which is the primary protocol that serves as the building block of nearly all information and communication technology (IT or ICT) and operational technology (OT)</w:t>
            </w:r>
            <w:r w:rsidDel="00000000" w:rsidR="00000000" w:rsidRPr="00000000">
              <w:rPr>
                <w:rFonts w:ascii="Calibri" w:cs="Calibri" w:eastAsia="Calibri" w:hAnsi="Calibri"/>
                <w:b w:val="1"/>
                <w:color w:val="1b1b1b"/>
                <w:sz w:val="18"/>
                <w:szCs w:val="18"/>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GSA employee (and Contractor) has primary responsibility." id="2" name="image7.png"/>
                  <a:graphic>
                    <a:graphicData uri="http://schemas.openxmlformats.org/drawingml/2006/picture">
                      <pic:pic>
                        <pic:nvPicPr>
                          <pic:cNvPr descr="This indicates that GSA employee (and Contractor) has primary responsibility." id="0" name="image7.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9A">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 entitled</w:t>
            </w:r>
          </w:p>
          <w:p w:rsidR="00000000" w:rsidDel="00000000" w:rsidP="00000000" w:rsidRDefault="00000000" w:rsidRPr="00000000" w14:paraId="0000019B">
            <w:pPr>
              <w:widowControl w:val="0"/>
              <w:spacing w:line="240" w:lineRule="auto"/>
              <w:rPr>
                <w:rFonts w:ascii="Calibri" w:cs="Calibri" w:eastAsia="Calibri" w:hAnsi="Calibri"/>
                <w:sz w:val="48"/>
                <w:szCs w:val="48"/>
              </w:rPr>
            </w:pPr>
            <w:r w:rsidDel="00000000" w:rsidR="00000000" w:rsidRPr="00000000">
              <w:rPr>
                <w:rFonts w:ascii="Calibri" w:cs="Calibri" w:eastAsia="Calibri" w:hAnsi="Calibri"/>
                <w:b w:val="1"/>
                <w:sz w:val="18"/>
                <w:szCs w:val="18"/>
                <w:u w:val="single"/>
                <w:rtl w:val="0"/>
              </w:rPr>
              <w:t xml:space="preserve">Applicability</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Pr>
              <w:drawing>
                <wp:inline distB="114300" distT="114300" distL="114300" distR="114300">
                  <wp:extent cx="190500" cy="180975"/>
                  <wp:effectExtent b="0" l="0" r="0" t="0"/>
                  <wp:docPr descr="This indicates that Contractor (and GSA employee) has primary responsibility." id="18" name="image7.png"/>
                  <a:graphic>
                    <a:graphicData uri="http://schemas.openxmlformats.org/drawingml/2006/picture">
                      <pic:pic>
                        <pic:nvPicPr>
                          <pic:cNvPr descr="This indicates that Contractor (and GSA employee) has primary responsibility." id="0" name="image7.png"/>
                          <pic:cNvPicPr preferRelativeResize="0"/>
                        </pic:nvPicPr>
                        <pic:blipFill>
                          <a:blip r:embed="rId10"/>
                          <a:srcRect b="0" l="0" r="0" t="0"/>
                          <a:stretch>
                            <a:fillRect/>
                          </a:stretch>
                        </pic:blipFill>
                        <pic:spPr>
                          <a:xfrm>
                            <a:off x="0" y="0"/>
                            <a:ext cx="1905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19D">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section entitled</w:t>
            </w:r>
          </w:p>
          <w:p w:rsidR="00000000" w:rsidDel="00000000" w:rsidP="00000000" w:rsidRDefault="00000000" w:rsidRPr="00000000" w14:paraId="0000019E">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u w:val="single"/>
                <w:rtl w:val="0"/>
              </w:rPr>
              <w:t xml:space="preserve">Applicability</w:t>
            </w:r>
            <w:r w:rsidDel="00000000" w:rsidR="00000000" w:rsidRPr="00000000">
              <w:rPr>
                <w:rFonts w:ascii="Calibri" w:cs="Calibri" w:eastAsia="Calibri" w:hAnsi="Calibri"/>
                <w:b w:val="1"/>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When working on activities and contracts for supplies, products, and services associated with IT and/or ICT, OT or “Internet of Things”), and associated digital services, CO’s must include compliance with this policy in the contract or task order for contractor employees.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Pre-Award </w:t>
            </w:r>
          </w:p>
          <w:p w:rsidR="00000000" w:rsidDel="00000000" w:rsidP="00000000" w:rsidRDefault="00000000" w:rsidRPr="00000000" w14:paraId="000001A1">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2">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Post-Award</w:t>
            </w:r>
          </w:p>
          <w:p w:rsidR="00000000" w:rsidDel="00000000" w:rsidP="00000000" w:rsidRDefault="00000000" w:rsidRPr="00000000" w14:paraId="000001A3">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4">
            <w:pPr>
              <w:widowControl w:val="0"/>
              <w:spacing w:line="288"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Contract Administration</w:t>
            </w:r>
          </w:p>
          <w:p w:rsidR="00000000" w:rsidDel="00000000" w:rsidP="00000000" w:rsidRDefault="00000000" w:rsidRPr="00000000" w14:paraId="000001A5">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6">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7">
            <w:pPr>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A8">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A9">
            <w:pPr>
              <w:widowControl w:val="0"/>
              <w:spacing w:line="240" w:lineRule="auto"/>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1AA">
            <w:pPr>
              <w:widowControl w:val="0"/>
              <w:spacing w:line="240" w:lineRule="auto"/>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1AB">
      <w:pPr>
        <w:pStyle w:val="Heading1"/>
        <w:keepNext w:val="0"/>
        <w:keepLines w:val="0"/>
        <w:spacing w:after="200" w:line="240" w:lineRule="auto"/>
        <w:rPr>
          <w:rFonts w:ascii="Calibri" w:cs="Calibri" w:eastAsia="Calibri" w:hAnsi="Calibri"/>
          <w:b w:val="1"/>
          <w:sz w:val="28"/>
          <w:szCs w:val="28"/>
        </w:rPr>
      </w:pPr>
      <w:bookmarkStart w:colFirst="0" w:colLast="0" w:name="_3fyw03lnsve0" w:id="15"/>
      <w:bookmarkEnd w:id="15"/>
      <w:r w:rsidDel="00000000" w:rsidR="00000000" w:rsidRPr="00000000">
        <w:rPr>
          <w:rFonts w:ascii="Calibri" w:cs="Calibri" w:eastAsia="Calibri" w:hAnsi="Calibri"/>
          <w:b w:val="1"/>
          <w:sz w:val="28"/>
          <w:szCs w:val="28"/>
          <w:rtl w:val="0"/>
        </w:rPr>
        <w:t xml:space="preserve">4.0 </w:t>
      </w:r>
      <w:r w:rsidDel="00000000" w:rsidR="00000000" w:rsidRPr="00000000">
        <w:rPr>
          <w:rFonts w:ascii="Calibri" w:cs="Calibri" w:eastAsia="Calibri" w:hAnsi="Calibri"/>
          <w:b w:val="1"/>
          <w:sz w:val="28"/>
          <w:szCs w:val="28"/>
          <w:u w:val="single"/>
          <w:rtl w:val="0"/>
        </w:rPr>
        <w:t xml:space="preserve">Internal GSA Resources</w:t>
      </w:r>
      <w:r w:rsidDel="00000000" w:rsidR="00000000" w:rsidRPr="00000000">
        <w:rPr>
          <w:rtl w:val="0"/>
        </w:rPr>
      </w:r>
    </w:p>
    <w:p w:rsidR="00000000" w:rsidDel="00000000" w:rsidP="00000000" w:rsidRDefault="00000000" w:rsidRPr="00000000" w14:paraId="000001AC">
      <w:pPr>
        <w:pageBreakBefore w:val="0"/>
        <w:numPr>
          <w:ilvl w:val="0"/>
          <w:numId w:val="5"/>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Security and Privacy Procedural Guide 09-48 Rev. 7</w:t>
      </w:r>
    </w:p>
    <w:p w:rsidR="00000000" w:rsidDel="00000000" w:rsidP="00000000" w:rsidRDefault="00000000" w:rsidRPr="00000000" w14:paraId="000001AD">
      <w:pPr>
        <w:pageBreakBefore w:val="0"/>
        <w:ind w:left="720" w:firstLine="0"/>
        <w:rPr>
          <w:rFonts w:ascii="Calibri" w:cs="Calibri" w:eastAsia="Calibri" w:hAnsi="Calibri"/>
          <w:sz w:val="24"/>
          <w:szCs w:val="24"/>
        </w:rPr>
      </w:pPr>
      <w:hyperlink r:id="rId29">
        <w:r w:rsidDel="00000000" w:rsidR="00000000" w:rsidRPr="00000000">
          <w:rPr>
            <w:rFonts w:ascii="Calibri" w:cs="Calibri" w:eastAsia="Calibri" w:hAnsi="Calibri"/>
            <w:color w:val="1155cc"/>
            <w:sz w:val="24"/>
            <w:szCs w:val="24"/>
            <w:highlight w:val="white"/>
            <w:u w:val="single"/>
            <w:rtl w:val="0"/>
          </w:rPr>
          <w:t xml:space="preserve">https://insite.gsa.gov/cdnstatic/insite/Security_and_Privacy</w:t>
        </w:r>
      </w:hyperlink>
      <w:r w:rsidDel="00000000" w:rsidR="00000000" w:rsidRPr="00000000">
        <w:rPr>
          <w:rtl w:val="0"/>
        </w:rPr>
      </w:r>
    </w:p>
    <w:p w:rsidR="00000000" w:rsidDel="00000000" w:rsidP="00000000" w:rsidRDefault="00000000" w:rsidRPr="00000000" w14:paraId="000001AE">
      <w:pPr>
        <w:pageBreakBefore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F">
      <w:pPr>
        <w:pageBreakBefore w:val="0"/>
        <w:numPr>
          <w:ilvl w:val="0"/>
          <w:numId w:val="5"/>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Contract Guidance Frequently Asked Questions</w:t>
        <w:tab/>
        <w:tab/>
      </w:r>
    </w:p>
    <w:p w:rsidR="00000000" w:rsidDel="00000000" w:rsidP="00000000" w:rsidRDefault="00000000" w:rsidRPr="00000000" w14:paraId="000001B0">
      <w:pPr>
        <w:pageBreakBefore w:val="0"/>
        <w:ind w:firstLine="720"/>
        <w:rPr>
          <w:rFonts w:ascii="Calibri" w:cs="Calibri" w:eastAsia="Calibri" w:hAnsi="Calibri"/>
          <w:sz w:val="24"/>
          <w:szCs w:val="24"/>
        </w:rPr>
      </w:pPr>
      <w:hyperlink r:id="rId30">
        <w:r w:rsidDel="00000000" w:rsidR="00000000" w:rsidRPr="00000000">
          <w:rPr>
            <w:rFonts w:ascii="Calibri" w:cs="Calibri" w:eastAsia="Calibri" w:hAnsi="Calibri"/>
            <w:color w:val="1155cc"/>
            <w:sz w:val="24"/>
            <w:szCs w:val="24"/>
            <w:u w:val="single"/>
            <w:rtl w:val="0"/>
          </w:rPr>
          <w:t xml:space="preserve">https://insite.gsa.gov/topics</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1B1">
      <w:pPr>
        <w:pStyle w:val="Heading1"/>
        <w:keepNext w:val="0"/>
        <w:keepLines w:val="0"/>
        <w:spacing w:after="200" w:line="240" w:lineRule="auto"/>
        <w:rPr>
          <w:rFonts w:ascii="Calibri" w:cs="Calibri" w:eastAsia="Calibri" w:hAnsi="Calibri"/>
          <w:b w:val="1"/>
          <w:sz w:val="28"/>
          <w:szCs w:val="28"/>
        </w:rPr>
      </w:pPr>
      <w:bookmarkStart w:colFirst="0" w:colLast="0" w:name="_o2ldvwxp2xt5" w:id="16"/>
      <w:bookmarkEnd w:id="16"/>
      <w:r w:rsidDel="00000000" w:rsidR="00000000" w:rsidRPr="00000000">
        <w:rPr>
          <w:rFonts w:ascii="Calibri" w:cs="Calibri" w:eastAsia="Calibri" w:hAnsi="Calibri"/>
          <w:b w:val="1"/>
          <w:sz w:val="28"/>
          <w:szCs w:val="28"/>
          <w:rtl w:val="0"/>
        </w:rPr>
        <w:t xml:space="preserve">5</w:t>
      </w:r>
      <w:r w:rsidDel="00000000" w:rsidR="00000000" w:rsidRPr="00000000">
        <w:rPr>
          <w:rFonts w:ascii="Calibri" w:cs="Calibri" w:eastAsia="Calibri" w:hAnsi="Calibri"/>
          <w:b w:val="1"/>
          <w:sz w:val="28"/>
          <w:szCs w:val="28"/>
          <w:rtl w:val="0"/>
        </w:rPr>
        <w:t xml:space="preserve">.0 </w:t>
      </w:r>
      <w:r w:rsidDel="00000000" w:rsidR="00000000" w:rsidRPr="00000000">
        <w:rPr>
          <w:rFonts w:ascii="Calibri" w:cs="Calibri" w:eastAsia="Calibri" w:hAnsi="Calibri"/>
          <w:b w:val="1"/>
          <w:sz w:val="28"/>
          <w:szCs w:val="28"/>
          <w:u w:val="single"/>
          <w:rtl w:val="0"/>
        </w:rPr>
        <w:t xml:space="preserve">External GSA Resources</w:t>
      </w:r>
      <w:r w:rsidDel="00000000" w:rsidR="00000000" w:rsidRPr="00000000">
        <w:rPr>
          <w:rtl w:val="0"/>
        </w:rPr>
      </w:r>
    </w:p>
    <w:p w:rsidR="00000000" w:rsidDel="00000000" w:rsidP="00000000" w:rsidRDefault="00000000" w:rsidRPr="00000000" w14:paraId="000001B2">
      <w:pPr>
        <w:pageBreakBefore w:val="0"/>
        <w:numPr>
          <w:ilvl w:val="0"/>
          <w:numId w:val="4"/>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GSA Directives Library </w:t>
      </w:r>
    </w:p>
    <w:p w:rsidR="00000000" w:rsidDel="00000000" w:rsidP="00000000" w:rsidRDefault="00000000" w:rsidRPr="00000000" w14:paraId="000001B3">
      <w:pPr>
        <w:ind w:firstLine="720"/>
        <w:rPr>
          <w:rFonts w:ascii="Calibri" w:cs="Calibri" w:eastAsia="Calibri" w:hAnsi="Calibri"/>
          <w:sz w:val="24"/>
          <w:szCs w:val="24"/>
        </w:rPr>
      </w:pPr>
      <w:hyperlink r:id="rId31">
        <w:r w:rsidDel="00000000" w:rsidR="00000000" w:rsidRPr="00000000">
          <w:rPr>
            <w:rFonts w:ascii="Calibri" w:cs="Calibri" w:eastAsia="Calibri" w:hAnsi="Calibri"/>
            <w:color w:val="1155cc"/>
            <w:sz w:val="24"/>
            <w:szCs w:val="24"/>
            <w:u w:val="single"/>
            <w:rtl w:val="0"/>
          </w:rPr>
          <w:t xml:space="preserve">https://www.gsa.gov/directives-library</w:t>
        </w:r>
      </w:hyperlink>
      <w:r w:rsidDel="00000000" w:rsidR="00000000" w:rsidRPr="00000000">
        <w:rPr>
          <w:rtl w:val="0"/>
        </w:rPr>
      </w:r>
    </w:p>
    <w:p w:rsidR="00000000" w:rsidDel="00000000" w:rsidP="00000000" w:rsidRDefault="00000000" w:rsidRPr="00000000" w14:paraId="000001B4">
      <w:pPr>
        <w:pageBreakBefore w:val="0"/>
        <w:numPr>
          <w:ilvl w:val="0"/>
          <w:numId w:val="4"/>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GSA IT Directives</w:t>
      </w:r>
    </w:p>
    <w:p w:rsidR="00000000" w:rsidDel="00000000" w:rsidP="00000000" w:rsidRDefault="00000000" w:rsidRPr="00000000" w14:paraId="000001B5">
      <w:pPr>
        <w:widowControl w:val="0"/>
        <w:spacing w:line="240" w:lineRule="auto"/>
        <w:ind w:firstLine="720"/>
        <w:rPr/>
      </w:pPr>
      <w:hyperlink r:id="rId32">
        <w:r w:rsidDel="00000000" w:rsidR="00000000" w:rsidRPr="00000000">
          <w:rPr>
            <w:color w:val="1155cc"/>
            <w:u w:val="single"/>
            <w:rtl w:val="0"/>
          </w:rPr>
          <w:t xml:space="preserve">https://www.gsa.gov/directives-library/staff-offices?staff_office=I</w:t>
        </w:r>
      </w:hyperlink>
      <w:r w:rsidDel="00000000" w:rsidR="00000000" w:rsidRPr="00000000">
        <w:rPr>
          <w:rtl w:val="0"/>
        </w:rPr>
      </w:r>
    </w:p>
    <w:p w:rsidR="00000000" w:rsidDel="00000000" w:rsidP="00000000" w:rsidRDefault="00000000" w:rsidRPr="00000000" w14:paraId="000001B6">
      <w:pPr>
        <w:widowControl w:val="0"/>
        <w:spacing w:line="240" w:lineRule="auto"/>
        <w:rPr/>
      </w:pPr>
      <w:r w:rsidDel="00000000" w:rsidR="00000000" w:rsidRPr="00000000">
        <w:rPr>
          <w:rtl w:val="0"/>
        </w:rPr>
      </w:r>
    </w:p>
    <w:p w:rsidR="00000000" w:rsidDel="00000000" w:rsidP="00000000" w:rsidRDefault="00000000" w:rsidRPr="00000000" w14:paraId="000001B7">
      <w:pPr>
        <w:pageBreakBefore w:val="0"/>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8">
      <w:pPr>
        <w:pageBreakBefore w:val="0"/>
        <w:ind w:left="0" w:firstLine="0"/>
        <w:rPr>
          <w:rFonts w:ascii="Calibri" w:cs="Calibri" w:eastAsia="Calibri" w:hAnsi="Calibri"/>
        </w:rPr>
      </w:pPr>
      <w:r w:rsidDel="00000000" w:rsidR="00000000" w:rsidRPr="00000000">
        <w:rPr>
          <w:rtl w:val="0"/>
        </w:rPr>
      </w:r>
    </w:p>
    <w:sectPr>
      <w:headerReference r:id="rId33" w:type="default"/>
      <w:headerReference r:id="rId34" w:type="first"/>
      <w:footerReference r:id="rId35" w:type="default"/>
      <w:footerReference r:id="rId36" w:type="first"/>
      <w:pgSz w:h="15840" w:w="12240" w:orient="portrait"/>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B">
    <w:pPr>
      <w:pageBreakBefore w:val="0"/>
      <w:spacing w:after="2" w:before="2" w:line="240" w:lineRule="auto"/>
      <w:jc w:val="right"/>
      <w:rPr/>
    </w:pPr>
    <w:r w:rsidDel="00000000" w:rsidR="00000000" w:rsidRPr="00000000">
      <w:rPr>
        <w:rFonts w:ascii="Calibri" w:cs="Calibri" w:eastAsia="Calibri" w:hAnsi="Calibri"/>
        <w:i w:val="1"/>
        <w:sz w:val="24"/>
        <w:szCs w:val="24"/>
        <w:rtl w:val="0"/>
      </w:rPr>
      <w:t xml:space="preserve">GSA IT</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pageBreakBefore w:val="0"/>
      <w:rPr/>
    </w:pPr>
    <w:r w:rsidDel="00000000" w:rsidR="00000000" w:rsidRPr="00000000">
      <w:rPr>
        <w:rFonts w:ascii="Calibri" w:cs="Calibri" w:eastAsia="Calibri" w:hAnsi="Calibri"/>
        <w:i w:val="1"/>
        <w:sz w:val="24"/>
        <w:szCs w:val="24"/>
        <w:rtl w:val="0"/>
      </w:rPr>
      <w:t xml:space="preserve">U.S. General Services Administration</w:t>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pageBreakBefore w:val="0"/>
      <w:pBdr>
        <w:bottom w:color="000000" w:space="1" w:sz="4" w:val="single"/>
      </w:pBdr>
      <w:tabs>
        <w:tab w:val="right" w:leader="none" w:pos="9360"/>
      </w:tabs>
      <w:spacing w:after="120" w:before="72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CIO-12-2018, Revision 3</w:t>
      <w:tab/>
      <w:t xml:space="preserve">IT Policy Requirements Guide </w:t>
    </w:r>
  </w:p>
  <w:p w:rsidR="00000000" w:rsidDel="00000000" w:rsidP="00000000" w:rsidRDefault="00000000" w:rsidRPr="00000000" w14:paraId="000001BA">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D">
    <w:pPr>
      <w:pageBreakBefore w:val="0"/>
      <w:pBdr>
        <w:bottom w:color="000000" w:space="1" w:sz="4" w:val="single"/>
      </w:pBdr>
      <w:tabs>
        <w:tab w:val="right" w:leader="none" w:pos="9360"/>
      </w:tabs>
      <w:spacing w:after="120" w:line="24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CIO-12-2018, Revision 3</w:t>
      <w:tab/>
      <w:t xml:space="preserve">IT Policy Requirements Guide</w:t>
    </w:r>
  </w:p>
  <w:p w:rsidR="00000000" w:rsidDel="00000000" w:rsidP="00000000" w:rsidRDefault="00000000" w:rsidRPr="00000000" w14:paraId="000001B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gsa.gov/directives-library/staff-offices?staff_office=I" TargetMode="External"/><Relationship Id="rId22" Type="http://schemas.openxmlformats.org/officeDocument/2006/relationships/hyperlink" Target="https://www.gsa.gov/directives-library/staff-offices?staff_office=I" TargetMode="External"/><Relationship Id="rId21" Type="http://schemas.openxmlformats.org/officeDocument/2006/relationships/hyperlink" Target="https://www.gsa.gov/directives-library/staff-offices?staff_office=I" TargetMode="External"/><Relationship Id="rId24" Type="http://schemas.openxmlformats.org/officeDocument/2006/relationships/hyperlink" Target="https://www.gsa.gov/directives-library/staff-offices?staff_office=I" TargetMode="External"/><Relationship Id="rId23" Type="http://schemas.openxmlformats.org/officeDocument/2006/relationships/hyperlink" Target="https://www.gsa.gov/directives-library/staff-offices?staff_office=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sa.gov/directives-library/staff-offices?staff_office=I" TargetMode="External"/><Relationship Id="rId26" Type="http://schemas.openxmlformats.org/officeDocument/2006/relationships/hyperlink" Target="https://www.gsa.gov/directives-library/staff-offices?staff_office=I" TargetMode="External"/><Relationship Id="rId25" Type="http://schemas.openxmlformats.org/officeDocument/2006/relationships/hyperlink" Target="https://www.gsa.gov/directives-library/staff-offices?staff_office=I" TargetMode="External"/><Relationship Id="rId28" Type="http://schemas.openxmlformats.org/officeDocument/2006/relationships/hyperlink" Target="https://www.gsa.gov/directives-library/staff-offices?staff_office=I" TargetMode="External"/><Relationship Id="rId27" Type="http://schemas.openxmlformats.org/officeDocument/2006/relationships/hyperlink" Target="https://www.gsa.gov/directives-library/staff-offices?staff_office=I" TargetMode="External"/><Relationship Id="rId5" Type="http://schemas.openxmlformats.org/officeDocument/2006/relationships/styles" Target="styles.xml"/><Relationship Id="rId6" Type="http://schemas.openxmlformats.org/officeDocument/2006/relationships/image" Target="media/image12.jpg"/><Relationship Id="rId29" Type="http://schemas.openxmlformats.org/officeDocument/2006/relationships/hyperlink" Target="https://www.gsa.gov/system/files?file=Security-and-Privacy-Requirements-for-IT-Acquisition-Efforts-%5BCIO-IT-Security-09-48-Rev7%5D-07-25-2023.pdf" TargetMode="External"/><Relationship Id="rId7" Type="http://schemas.openxmlformats.org/officeDocument/2006/relationships/hyperlink" Target="https://www.gsa.gov/system/files?file=Security-and-Privacy-Requirements-for-IT-Acquisition-Efforts-%5BCIO-IT-Security-09-48-Rev7%5D-07-25-2023.pdf" TargetMode="External"/><Relationship Id="rId8" Type="http://schemas.openxmlformats.org/officeDocument/2006/relationships/image" Target="media/image2.png"/><Relationship Id="rId31" Type="http://schemas.openxmlformats.org/officeDocument/2006/relationships/hyperlink" Target="https://www.gsa.gov/directives-library" TargetMode="External"/><Relationship Id="rId30" Type="http://schemas.openxmlformats.org/officeDocument/2006/relationships/hyperlink" Target="https://insite.gsa.gov/topics/acquisition-purchases-and-payments/acquisition-portal/acquisition-by-topic/information-technology-acquisition/contract-guidance-frequently-asked-questions?term=CIO-12-2018" TargetMode="External"/><Relationship Id="rId11" Type="http://schemas.openxmlformats.org/officeDocument/2006/relationships/image" Target="media/image1.png"/><Relationship Id="rId33" Type="http://schemas.openxmlformats.org/officeDocument/2006/relationships/header" Target="header1.xml"/><Relationship Id="rId10" Type="http://schemas.openxmlformats.org/officeDocument/2006/relationships/image" Target="media/image7.png"/><Relationship Id="rId32" Type="http://schemas.openxmlformats.org/officeDocument/2006/relationships/hyperlink" Target="https://www.gsa.gov/directives-library/staff-offices?staff_office=I" TargetMode="External"/><Relationship Id="rId13" Type="http://schemas.openxmlformats.org/officeDocument/2006/relationships/hyperlink" Target="https://www.gsa.gov/directives-library/staff-offices?staff_office=I" TargetMode="External"/><Relationship Id="rId35" Type="http://schemas.openxmlformats.org/officeDocument/2006/relationships/footer" Target="footer2.xml"/><Relationship Id="rId12" Type="http://schemas.openxmlformats.org/officeDocument/2006/relationships/hyperlink" Target="https://www.gsa.gov/directives-library/staff-offices?staff_office=I" TargetMode="External"/><Relationship Id="rId34" Type="http://schemas.openxmlformats.org/officeDocument/2006/relationships/header" Target="header2.xml"/><Relationship Id="rId15" Type="http://schemas.openxmlformats.org/officeDocument/2006/relationships/hyperlink" Target="https://www.gsa.gov/directives-library/staff-offices?staff_office=I" TargetMode="External"/><Relationship Id="rId14" Type="http://schemas.openxmlformats.org/officeDocument/2006/relationships/hyperlink" Target="https://www.gsa.gov/directives-library/staff-offices?staff_office=I" TargetMode="External"/><Relationship Id="rId36" Type="http://schemas.openxmlformats.org/officeDocument/2006/relationships/footer" Target="footer1.xml"/><Relationship Id="rId17" Type="http://schemas.openxmlformats.org/officeDocument/2006/relationships/hyperlink" Target="https://www.gsa.gov/directives-library/staff-offices?staff_office=I" TargetMode="External"/><Relationship Id="rId16" Type="http://schemas.openxmlformats.org/officeDocument/2006/relationships/hyperlink" Target="https://www.gsa.gov/directives-library/staff-offices?staff_office=I" TargetMode="External"/><Relationship Id="rId19" Type="http://schemas.openxmlformats.org/officeDocument/2006/relationships/hyperlink" Target="https://www.gsa.gov/directives-library/staff-offices?staff_office=I" TargetMode="External"/><Relationship Id="rId18" Type="http://schemas.openxmlformats.org/officeDocument/2006/relationships/hyperlink" Target="https://www.gsa.gov/directives-library/staff-offices?staff_office=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