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1E1CFC91" w14:textId="77777777" w:rsidR="00E12CFF" w:rsidRDefault="00E12CFF" w:rsidP="00E12CFF">
      <w:pPr>
        <w:pStyle w:val="Heading2"/>
        <w:spacing w:before="0" w:after="0"/>
        <w:contextualSpacing w:val="0"/>
        <w:jc w:val="center"/>
      </w:pPr>
      <w:r w:rsidRPr="00E12CFF">
        <w:rPr>
          <w:sz w:val="32"/>
          <w:szCs w:val="32"/>
        </w:rPr>
        <w:t xml:space="preserve">EIS </w:t>
      </w:r>
      <w:r w:rsidR="0006322F" w:rsidRPr="00E12CFF">
        <w:rPr>
          <w:sz w:val="32"/>
          <w:szCs w:val="32"/>
        </w:rPr>
        <w:t>FACT SHEET</w:t>
      </w:r>
    </w:p>
    <w:p w14:paraId="5911F787" w14:textId="77777777" w:rsidR="006726DC" w:rsidRDefault="00B1218D" w:rsidP="00E12CFF">
      <w:pPr>
        <w:pStyle w:val="Heading2"/>
        <w:spacing w:before="0" w:after="0"/>
        <w:contextualSpacing w:val="0"/>
        <w:jc w:val="center"/>
        <w:rPr>
          <w:sz w:val="22"/>
          <w:szCs w:val="22"/>
        </w:rPr>
      </w:pPr>
      <w:r>
        <w:pict w14:anchorId="42C322EE">
          <v:rect id="_x0000_i1025" style="width:0;height:1.5pt" o:hralign="center" o:hrstd="t" o:hr="t" fillcolor="#a0a0a0" stroked="f"/>
        </w:pict>
      </w:r>
    </w:p>
    <w:p w14:paraId="2151E05E" w14:textId="77777777" w:rsidR="006726DC" w:rsidRPr="00E12CFF" w:rsidRDefault="00E12CFF">
      <w:pPr>
        <w:pStyle w:val="Heading3"/>
        <w:spacing w:before="240" w:after="120"/>
        <w:contextualSpacing w:val="0"/>
        <w:rPr>
          <w:sz w:val="24"/>
        </w:rPr>
      </w:pPr>
      <w:bookmarkStart w:id="0" w:name="_lw2ro7bxshic" w:colFirst="0" w:colLast="0"/>
      <w:bookmarkEnd w:id="0"/>
      <w:r>
        <w:rPr>
          <w:sz w:val="24"/>
        </w:rPr>
        <w:t>Executive Summary</w:t>
      </w:r>
    </w:p>
    <w:p w14:paraId="5D194652" w14:textId="74C30573" w:rsidR="00E12CFF" w:rsidRPr="00E12CFF" w:rsidRDefault="00E12CFF" w:rsidP="00E12CFF">
      <w:pPr>
        <w:spacing w:before="240" w:after="120"/>
        <w:rPr>
          <w:rFonts w:ascii="Times New Roman" w:eastAsia="Cambria" w:hAnsi="Times New Roman" w:cs="Times New Roman"/>
          <w:sz w:val="22"/>
          <w:szCs w:val="22"/>
        </w:rPr>
      </w:pPr>
      <w:r w:rsidRPr="00E12CFF">
        <w:rPr>
          <w:rFonts w:ascii="Times New Roman" w:eastAsia="Cambria" w:hAnsi="Times New Roman" w:cs="Times New Roman"/>
          <w:sz w:val="22"/>
          <w:szCs w:val="22"/>
        </w:rPr>
        <w:t>G</w:t>
      </w:r>
      <w:r w:rsidR="00AC01F6">
        <w:rPr>
          <w:rFonts w:ascii="Times New Roman" w:eastAsia="Cambria" w:hAnsi="Times New Roman" w:cs="Times New Roman"/>
          <w:sz w:val="22"/>
          <w:szCs w:val="22"/>
        </w:rPr>
        <w:t xml:space="preserve">eneral </w:t>
      </w:r>
      <w:r w:rsidRPr="00E12CFF">
        <w:rPr>
          <w:rFonts w:ascii="Times New Roman" w:eastAsia="Cambria" w:hAnsi="Times New Roman" w:cs="Times New Roman"/>
          <w:sz w:val="22"/>
          <w:szCs w:val="22"/>
        </w:rPr>
        <w:t>S</w:t>
      </w:r>
      <w:r w:rsidR="00AC01F6">
        <w:rPr>
          <w:rFonts w:ascii="Times New Roman" w:eastAsia="Cambria" w:hAnsi="Times New Roman" w:cs="Times New Roman"/>
          <w:sz w:val="22"/>
          <w:szCs w:val="22"/>
        </w:rPr>
        <w:t xml:space="preserve">ervices </w:t>
      </w:r>
      <w:r w:rsidRPr="00E12CFF">
        <w:rPr>
          <w:rFonts w:ascii="Times New Roman" w:eastAsia="Cambria" w:hAnsi="Times New Roman" w:cs="Times New Roman"/>
          <w:sz w:val="22"/>
          <w:szCs w:val="22"/>
        </w:rPr>
        <w:t>A</w:t>
      </w:r>
      <w:r w:rsidR="00AC01F6">
        <w:rPr>
          <w:rFonts w:ascii="Times New Roman" w:eastAsia="Cambria" w:hAnsi="Times New Roman" w:cs="Times New Roman"/>
          <w:sz w:val="22"/>
          <w:szCs w:val="22"/>
        </w:rPr>
        <w:t>dministration (GSA)</w:t>
      </w:r>
      <w:r w:rsidRPr="00E12CFF">
        <w:rPr>
          <w:rFonts w:ascii="Times New Roman" w:eastAsia="Cambria" w:hAnsi="Times New Roman" w:cs="Times New Roman"/>
          <w:sz w:val="22"/>
          <w:szCs w:val="22"/>
        </w:rPr>
        <w:t xml:space="preserve"> released the </w:t>
      </w:r>
      <w:r>
        <w:rPr>
          <w:rFonts w:ascii="Times New Roman" w:eastAsia="Cambria" w:hAnsi="Times New Roman" w:cs="Times New Roman"/>
          <w:sz w:val="22"/>
          <w:szCs w:val="22"/>
        </w:rPr>
        <w:t xml:space="preserve">Enterprise Infrastructure Solutions </w:t>
      </w:r>
      <w:r w:rsidRPr="00E12CFF">
        <w:rPr>
          <w:rFonts w:ascii="Times New Roman" w:eastAsia="Cambria" w:hAnsi="Times New Roman" w:cs="Times New Roman"/>
          <w:sz w:val="22"/>
          <w:szCs w:val="22"/>
        </w:rPr>
        <w:t>(</w:t>
      </w:r>
      <w:r>
        <w:rPr>
          <w:rFonts w:ascii="Times New Roman" w:eastAsia="Cambria" w:hAnsi="Times New Roman" w:cs="Times New Roman"/>
          <w:sz w:val="22"/>
          <w:szCs w:val="22"/>
        </w:rPr>
        <w:t>EIS</w:t>
      </w:r>
      <w:r w:rsidRPr="00E12CFF">
        <w:rPr>
          <w:rFonts w:ascii="Times New Roman" w:eastAsia="Cambria" w:hAnsi="Times New Roman" w:cs="Times New Roman"/>
          <w:sz w:val="22"/>
          <w:szCs w:val="22"/>
        </w:rPr>
        <w:t xml:space="preserve">) Request for Proposals (RFP) on </w:t>
      </w:r>
      <w:r>
        <w:rPr>
          <w:rFonts w:ascii="Times New Roman" w:eastAsia="Cambria" w:hAnsi="Times New Roman" w:cs="Times New Roman"/>
          <w:sz w:val="22"/>
          <w:szCs w:val="22"/>
        </w:rPr>
        <w:t>October 16</w:t>
      </w:r>
      <w:r w:rsidRPr="00E12CFF">
        <w:rPr>
          <w:rFonts w:ascii="Times New Roman" w:eastAsia="Cambria" w:hAnsi="Times New Roman" w:cs="Times New Roman"/>
          <w:sz w:val="22"/>
          <w:szCs w:val="22"/>
        </w:rPr>
        <w:t xml:space="preserve">, 2015 and has gone through rigorous source selection of </w:t>
      </w:r>
      <w:r>
        <w:rPr>
          <w:rFonts w:ascii="Times New Roman" w:eastAsia="Cambria" w:hAnsi="Times New Roman" w:cs="Times New Roman"/>
          <w:sz w:val="22"/>
          <w:szCs w:val="22"/>
        </w:rPr>
        <w:t>offerors</w:t>
      </w:r>
      <w:r w:rsidRPr="00E12CFF">
        <w:rPr>
          <w:rFonts w:ascii="Times New Roman" w:eastAsia="Cambria" w:hAnsi="Times New Roman" w:cs="Times New Roman"/>
          <w:sz w:val="22"/>
          <w:szCs w:val="22"/>
        </w:rPr>
        <w:t>. GSA announce</w:t>
      </w:r>
      <w:r w:rsidR="00BC0113">
        <w:rPr>
          <w:rFonts w:ascii="Times New Roman" w:eastAsia="Cambria" w:hAnsi="Times New Roman" w:cs="Times New Roman"/>
          <w:sz w:val="22"/>
          <w:szCs w:val="22"/>
        </w:rPr>
        <w:t>d the</w:t>
      </w:r>
      <w:r w:rsidRPr="00E12CFF">
        <w:rPr>
          <w:rFonts w:ascii="Times New Roman" w:eastAsia="Cambria" w:hAnsi="Times New Roman" w:cs="Times New Roman"/>
          <w:sz w:val="22"/>
          <w:szCs w:val="22"/>
        </w:rPr>
        <w:t xml:space="preserve"> award</w:t>
      </w:r>
      <w:r w:rsidR="00BC0113">
        <w:rPr>
          <w:rFonts w:ascii="Times New Roman" w:eastAsia="Cambria" w:hAnsi="Times New Roman" w:cs="Times New Roman"/>
          <w:sz w:val="22"/>
          <w:szCs w:val="22"/>
        </w:rPr>
        <w:t>s</w:t>
      </w:r>
      <w:r w:rsidRPr="00E12CFF">
        <w:rPr>
          <w:rFonts w:ascii="Times New Roman" w:eastAsia="Cambria" w:hAnsi="Times New Roman" w:cs="Times New Roman"/>
          <w:sz w:val="22"/>
          <w:szCs w:val="22"/>
        </w:rPr>
        <w:t xml:space="preserve"> on </w:t>
      </w:r>
      <w:r>
        <w:rPr>
          <w:rFonts w:ascii="Times New Roman" w:eastAsia="Cambria" w:hAnsi="Times New Roman" w:cs="Times New Roman"/>
          <w:sz w:val="22"/>
          <w:szCs w:val="22"/>
        </w:rPr>
        <w:t xml:space="preserve">July 31, </w:t>
      </w:r>
      <w:r w:rsidRPr="00E12CFF">
        <w:rPr>
          <w:rFonts w:ascii="Times New Roman" w:eastAsia="Cambria" w:hAnsi="Times New Roman" w:cs="Times New Roman"/>
          <w:sz w:val="22"/>
          <w:szCs w:val="22"/>
        </w:rPr>
        <w:t>2017.</w:t>
      </w:r>
    </w:p>
    <w:p w14:paraId="2DAB9F44" w14:textId="2B63FC7E" w:rsidR="00E12CFF" w:rsidRDefault="00E12CFF" w:rsidP="00E12CFF">
      <w:pPr>
        <w:spacing w:before="240" w:after="120"/>
        <w:rPr>
          <w:rFonts w:ascii="Times New Roman" w:eastAsia="Cambria" w:hAnsi="Times New Roman" w:cs="Times New Roman"/>
          <w:sz w:val="22"/>
          <w:szCs w:val="22"/>
        </w:rPr>
      </w:pPr>
      <w:r w:rsidRPr="00E12CFF">
        <w:rPr>
          <w:rFonts w:ascii="Times New Roman" w:eastAsia="Cambria" w:hAnsi="Times New Roman" w:cs="Times New Roman"/>
          <w:sz w:val="22"/>
          <w:szCs w:val="22"/>
        </w:rPr>
        <w:t xml:space="preserve">The EIS contract is the main component of GSA’s telecommunications portfolio. It is replacing GSA’s current </w:t>
      </w:r>
      <w:proofErr w:type="spellStart"/>
      <w:r w:rsidRPr="00E12CFF">
        <w:rPr>
          <w:rFonts w:ascii="Times New Roman" w:eastAsia="Cambria" w:hAnsi="Times New Roman" w:cs="Times New Roman"/>
          <w:sz w:val="22"/>
          <w:szCs w:val="22"/>
        </w:rPr>
        <w:t>Networx</w:t>
      </w:r>
      <w:proofErr w:type="spellEnd"/>
      <w:r w:rsidRPr="00E12CFF">
        <w:rPr>
          <w:rFonts w:ascii="Times New Roman" w:eastAsia="Cambria" w:hAnsi="Times New Roman" w:cs="Times New Roman"/>
          <w:sz w:val="22"/>
          <w:szCs w:val="22"/>
        </w:rPr>
        <w:t xml:space="preserve"> Universal and Enterprise contracts </w:t>
      </w:r>
      <w:r>
        <w:rPr>
          <w:rFonts w:ascii="Times New Roman" w:eastAsia="Cambria" w:hAnsi="Times New Roman" w:cs="Times New Roman"/>
          <w:sz w:val="22"/>
          <w:szCs w:val="22"/>
        </w:rPr>
        <w:t xml:space="preserve">as well as GSA Regional Local Service Agreements </w:t>
      </w:r>
      <w:r w:rsidR="00CE0B9E">
        <w:rPr>
          <w:rFonts w:ascii="Times New Roman" w:eastAsia="Cambria" w:hAnsi="Times New Roman" w:cs="Times New Roman"/>
          <w:sz w:val="22"/>
          <w:szCs w:val="22"/>
        </w:rPr>
        <w:t xml:space="preserve">(LSAs) </w:t>
      </w:r>
      <w:r w:rsidRPr="00E12CFF">
        <w:rPr>
          <w:rFonts w:ascii="Times New Roman" w:eastAsia="Cambria" w:hAnsi="Times New Roman" w:cs="Times New Roman"/>
          <w:sz w:val="22"/>
          <w:szCs w:val="22"/>
        </w:rPr>
        <w:t>for government telecommunications and infrastructure solutions. The EIS contract, with a 15-year period of performance</w:t>
      </w:r>
      <w:r>
        <w:rPr>
          <w:rFonts w:ascii="Times New Roman" w:eastAsia="Cambria" w:hAnsi="Times New Roman" w:cs="Times New Roman"/>
          <w:sz w:val="22"/>
          <w:szCs w:val="22"/>
        </w:rPr>
        <w:t xml:space="preserve"> (one 5</w:t>
      </w:r>
      <w:r w:rsidR="00CE0B9E">
        <w:rPr>
          <w:rFonts w:ascii="Times New Roman" w:eastAsia="Cambria" w:hAnsi="Times New Roman" w:cs="Times New Roman"/>
          <w:sz w:val="22"/>
          <w:szCs w:val="22"/>
        </w:rPr>
        <w:t>-</w:t>
      </w:r>
      <w:r>
        <w:rPr>
          <w:rFonts w:ascii="Times New Roman" w:eastAsia="Cambria" w:hAnsi="Times New Roman" w:cs="Times New Roman"/>
          <w:sz w:val="22"/>
          <w:szCs w:val="22"/>
        </w:rPr>
        <w:t>year base and two 5</w:t>
      </w:r>
      <w:r w:rsidR="00CE0B9E">
        <w:rPr>
          <w:rFonts w:ascii="Times New Roman" w:eastAsia="Cambria" w:hAnsi="Times New Roman" w:cs="Times New Roman"/>
          <w:sz w:val="22"/>
          <w:szCs w:val="22"/>
        </w:rPr>
        <w:t>-</w:t>
      </w:r>
      <w:r>
        <w:rPr>
          <w:rFonts w:ascii="Times New Roman" w:eastAsia="Cambria" w:hAnsi="Times New Roman" w:cs="Times New Roman"/>
          <w:sz w:val="22"/>
          <w:szCs w:val="22"/>
        </w:rPr>
        <w:t>year options)</w:t>
      </w:r>
      <w:r w:rsidRPr="00E12CFF">
        <w:rPr>
          <w:rFonts w:ascii="Times New Roman" w:eastAsia="Cambria" w:hAnsi="Times New Roman" w:cs="Times New Roman"/>
          <w:sz w:val="22"/>
          <w:szCs w:val="22"/>
        </w:rPr>
        <w:t>, is valued at $50 billion and will provide a $75 million minimum revenue guarantee per awardee</w:t>
      </w:r>
      <w:r w:rsidR="0041132C">
        <w:rPr>
          <w:rFonts w:ascii="Times New Roman" w:eastAsia="Cambria" w:hAnsi="Times New Roman" w:cs="Times New Roman"/>
          <w:sz w:val="22"/>
          <w:szCs w:val="22"/>
        </w:rPr>
        <w:t xml:space="preserve">.  </w:t>
      </w:r>
    </w:p>
    <w:p w14:paraId="2C09C7A0" w14:textId="77777777" w:rsidR="002802D5" w:rsidRDefault="002802D5" w:rsidP="00E12CFF">
      <w:pPr>
        <w:spacing w:before="240" w:after="120"/>
        <w:rPr>
          <w:rFonts w:ascii="Times New Roman" w:eastAsia="Cambria" w:hAnsi="Times New Roman" w:cs="Times New Roman"/>
          <w:sz w:val="22"/>
          <w:szCs w:val="22"/>
        </w:rPr>
      </w:pPr>
      <w:r>
        <w:rPr>
          <w:rFonts w:ascii="Times New Roman" w:eastAsia="Cambria" w:hAnsi="Times New Roman" w:cs="Times New Roman"/>
          <w:sz w:val="22"/>
          <w:szCs w:val="22"/>
        </w:rPr>
        <w:t xml:space="preserve">EIS is the successor vehicle </w:t>
      </w:r>
      <w:r w:rsidR="00641346">
        <w:rPr>
          <w:rFonts w:ascii="Times New Roman" w:eastAsia="Cambria" w:hAnsi="Times New Roman" w:cs="Times New Roman"/>
          <w:sz w:val="22"/>
          <w:szCs w:val="22"/>
        </w:rPr>
        <w:t xml:space="preserve">required </w:t>
      </w:r>
      <w:r w:rsidRPr="002802D5">
        <w:rPr>
          <w:rFonts w:ascii="Times New Roman" w:eastAsia="Cambria" w:hAnsi="Times New Roman" w:cs="Times New Roman"/>
          <w:sz w:val="22"/>
          <w:szCs w:val="22"/>
        </w:rPr>
        <w:t xml:space="preserve">for GSA to continue fulfilling its Congressional mandate to provide telecommunications services for the Federal Government. </w:t>
      </w:r>
      <w:r w:rsidR="00624041">
        <w:rPr>
          <w:rFonts w:ascii="Times New Roman" w:eastAsia="Cambria" w:hAnsi="Times New Roman" w:cs="Times New Roman"/>
          <w:sz w:val="22"/>
          <w:szCs w:val="22"/>
        </w:rPr>
        <w:t xml:space="preserve"> </w:t>
      </w:r>
      <w:r w:rsidRPr="002802D5">
        <w:rPr>
          <w:rFonts w:ascii="Times New Roman" w:eastAsia="Cambria" w:hAnsi="Times New Roman" w:cs="Times New Roman"/>
          <w:sz w:val="22"/>
          <w:szCs w:val="22"/>
        </w:rPr>
        <w:t xml:space="preserve">Section 5124(b) of the Clinger-Cohen Act (CCA) states, “notwithstanding any other provision of this or any other law, the Administrator of General Services shall continue to manage the FTS 2000 program, and to coordinate the follow-on to that program, on behalf of and with the advice of the heads of executive Agencies.”  </w:t>
      </w:r>
      <w:r>
        <w:rPr>
          <w:rFonts w:ascii="Times New Roman" w:eastAsia="Cambria" w:hAnsi="Times New Roman" w:cs="Times New Roman"/>
          <w:sz w:val="22"/>
          <w:szCs w:val="22"/>
        </w:rPr>
        <w:t xml:space="preserve"> </w:t>
      </w:r>
    </w:p>
    <w:p w14:paraId="0E3C0963" w14:textId="77777777" w:rsidR="006726DC" w:rsidRPr="00641346" w:rsidRDefault="0006322F">
      <w:pPr>
        <w:pStyle w:val="Heading3"/>
        <w:spacing w:before="240" w:after="120"/>
        <w:contextualSpacing w:val="0"/>
        <w:rPr>
          <w:rFonts w:ascii="Times New Roman" w:hAnsi="Times New Roman" w:cs="Times New Roman"/>
          <w:sz w:val="22"/>
          <w:szCs w:val="22"/>
        </w:rPr>
      </w:pPr>
      <w:bookmarkStart w:id="1" w:name="_rodtp043l1lr" w:colFirst="0" w:colLast="0"/>
      <w:bookmarkEnd w:id="1"/>
      <w:r w:rsidRPr="00641346">
        <w:rPr>
          <w:rFonts w:ascii="Times New Roman" w:eastAsia="Cambria" w:hAnsi="Times New Roman" w:cs="Times New Roman"/>
          <w:sz w:val="22"/>
          <w:szCs w:val="22"/>
        </w:rPr>
        <w:t>P</w:t>
      </w:r>
      <w:r w:rsidRPr="00641346">
        <w:rPr>
          <w:rFonts w:ascii="Times New Roman" w:hAnsi="Times New Roman" w:cs="Times New Roman"/>
          <w:sz w:val="22"/>
          <w:szCs w:val="22"/>
        </w:rPr>
        <w:t>artners/Vendors</w:t>
      </w:r>
    </w:p>
    <w:p w14:paraId="3040E0A6" w14:textId="039F192B" w:rsidR="006726DC" w:rsidRPr="00641346" w:rsidRDefault="0006322F" w:rsidP="00624041">
      <w:pPr>
        <w:numPr>
          <w:ilvl w:val="0"/>
          <w:numId w:val="13"/>
        </w:numPr>
        <w:spacing w:before="60" w:after="20"/>
        <w:contextualSpacing/>
        <w:rPr>
          <w:rFonts w:ascii="Times New Roman" w:eastAsia="Cambria" w:hAnsi="Times New Roman" w:cs="Times New Roman"/>
          <w:sz w:val="22"/>
          <w:szCs w:val="22"/>
        </w:rPr>
      </w:pPr>
      <w:r w:rsidRPr="00641346">
        <w:rPr>
          <w:rFonts w:ascii="Times New Roman" w:eastAsia="Cambria" w:hAnsi="Times New Roman" w:cs="Times New Roman"/>
          <w:sz w:val="22"/>
          <w:szCs w:val="22"/>
        </w:rPr>
        <w:t xml:space="preserve">EIS contracts awarded on </w:t>
      </w:r>
      <w:r w:rsidRPr="00624041">
        <w:rPr>
          <w:rFonts w:ascii="Times New Roman" w:eastAsia="Cambria" w:hAnsi="Times New Roman" w:cs="Times New Roman"/>
          <w:b/>
          <w:color w:val="000000" w:themeColor="text1"/>
          <w:sz w:val="22"/>
          <w:szCs w:val="22"/>
        </w:rPr>
        <w:t xml:space="preserve">July </w:t>
      </w:r>
      <w:r w:rsidR="00641346" w:rsidRPr="00624041">
        <w:rPr>
          <w:rFonts w:ascii="Times New Roman" w:eastAsia="Cambria" w:hAnsi="Times New Roman" w:cs="Times New Roman"/>
          <w:b/>
          <w:color w:val="000000" w:themeColor="text1"/>
          <w:sz w:val="22"/>
          <w:szCs w:val="22"/>
        </w:rPr>
        <w:t>31</w:t>
      </w:r>
      <w:r w:rsidRPr="00624041">
        <w:rPr>
          <w:rFonts w:ascii="Times New Roman" w:eastAsia="Cambria" w:hAnsi="Times New Roman" w:cs="Times New Roman"/>
          <w:b/>
          <w:color w:val="000000" w:themeColor="text1"/>
          <w:sz w:val="22"/>
          <w:szCs w:val="22"/>
        </w:rPr>
        <w:t>, 2017</w:t>
      </w:r>
      <w:r w:rsidRPr="00641346">
        <w:rPr>
          <w:rFonts w:ascii="Times New Roman" w:eastAsia="Cambria" w:hAnsi="Times New Roman" w:cs="Times New Roman"/>
          <w:sz w:val="22"/>
          <w:szCs w:val="22"/>
        </w:rPr>
        <w:t xml:space="preserve">.  See </w:t>
      </w:r>
      <w:r w:rsidR="00127CC7">
        <w:rPr>
          <w:rFonts w:ascii="Times New Roman" w:eastAsia="Cambria" w:hAnsi="Times New Roman" w:cs="Times New Roman"/>
          <w:sz w:val="22"/>
          <w:szCs w:val="22"/>
        </w:rPr>
        <w:t xml:space="preserve">Sam.gov </w:t>
      </w:r>
      <w:hyperlink r:id="rId8" w:anchor="general" w:history="1">
        <w:r w:rsidR="00127CC7" w:rsidRPr="00127CC7">
          <w:rPr>
            <w:rStyle w:val="Hyperlink"/>
            <w:rFonts w:ascii="Times New Roman" w:eastAsia="Cambria" w:hAnsi="Times New Roman" w:cs="Times New Roman"/>
            <w:sz w:val="22"/>
            <w:szCs w:val="22"/>
          </w:rPr>
          <w:t>Notice QTA0015THA3003</w:t>
        </w:r>
      </w:hyperlink>
    </w:p>
    <w:p w14:paraId="43F7174C" w14:textId="77777777" w:rsidR="006726DC" w:rsidRPr="00641346" w:rsidRDefault="0006322F">
      <w:pPr>
        <w:pStyle w:val="Heading3"/>
        <w:spacing w:before="240" w:after="120"/>
        <w:contextualSpacing w:val="0"/>
        <w:rPr>
          <w:rFonts w:ascii="Times New Roman" w:hAnsi="Times New Roman" w:cs="Times New Roman"/>
          <w:sz w:val="22"/>
          <w:szCs w:val="22"/>
        </w:rPr>
      </w:pPr>
      <w:bookmarkStart w:id="2" w:name="_9wp54wlpr0ss" w:colFirst="0" w:colLast="0"/>
      <w:bookmarkEnd w:id="2"/>
      <w:r w:rsidRPr="00641346">
        <w:rPr>
          <w:rFonts w:ascii="Times New Roman" w:hAnsi="Times New Roman" w:cs="Times New Roman"/>
          <w:sz w:val="22"/>
          <w:szCs w:val="22"/>
        </w:rPr>
        <w:t>EIS Key Objectives</w:t>
      </w:r>
    </w:p>
    <w:p w14:paraId="79459406" w14:textId="77777777" w:rsidR="006726DC" w:rsidRPr="00641346" w:rsidRDefault="0006322F" w:rsidP="0041132C">
      <w:pPr>
        <w:numPr>
          <w:ilvl w:val="0"/>
          <w:numId w:val="4"/>
        </w:numPr>
        <w:spacing w:before="240" w:after="120"/>
        <w:ind w:hanging="360"/>
        <w:contextualSpacing/>
        <w:rPr>
          <w:rFonts w:ascii="Times New Roman" w:eastAsia="Cambria" w:hAnsi="Times New Roman" w:cs="Times New Roman"/>
          <w:sz w:val="22"/>
          <w:szCs w:val="22"/>
        </w:rPr>
      </w:pPr>
      <w:r w:rsidRPr="00641346">
        <w:rPr>
          <w:rFonts w:ascii="Times New Roman" w:eastAsia="Cambria" w:hAnsi="Times New Roman" w:cs="Times New Roman"/>
          <w:sz w:val="22"/>
          <w:szCs w:val="22"/>
        </w:rPr>
        <w:t>Simplify the process of acquiring telecommu</w:t>
      </w:r>
      <w:r w:rsidR="00091111">
        <w:rPr>
          <w:rFonts w:ascii="Times New Roman" w:eastAsia="Cambria" w:hAnsi="Times New Roman" w:cs="Times New Roman"/>
          <w:sz w:val="22"/>
          <w:szCs w:val="22"/>
        </w:rPr>
        <w:t xml:space="preserve">nications </w:t>
      </w:r>
      <w:r w:rsidR="009C2FC8">
        <w:rPr>
          <w:rFonts w:ascii="Times New Roman" w:eastAsia="Cambria" w:hAnsi="Times New Roman" w:cs="Times New Roman"/>
          <w:sz w:val="22"/>
          <w:szCs w:val="22"/>
        </w:rPr>
        <w:t xml:space="preserve">and </w:t>
      </w:r>
      <w:r w:rsidR="009C2FC8" w:rsidRPr="00641346">
        <w:rPr>
          <w:rFonts w:ascii="Times New Roman" w:eastAsia="Cambria" w:hAnsi="Times New Roman" w:cs="Times New Roman"/>
          <w:sz w:val="22"/>
          <w:szCs w:val="22"/>
        </w:rPr>
        <w:t xml:space="preserve">information technology </w:t>
      </w:r>
      <w:r w:rsidR="00091111">
        <w:rPr>
          <w:rFonts w:ascii="Times New Roman" w:eastAsia="Cambria" w:hAnsi="Times New Roman" w:cs="Times New Roman"/>
          <w:sz w:val="22"/>
          <w:szCs w:val="22"/>
        </w:rPr>
        <w:t>products and services.</w:t>
      </w:r>
    </w:p>
    <w:p w14:paraId="7D4CAD13" w14:textId="77777777" w:rsidR="006726DC" w:rsidRPr="00641346" w:rsidRDefault="0006322F" w:rsidP="0041132C">
      <w:pPr>
        <w:numPr>
          <w:ilvl w:val="0"/>
          <w:numId w:val="4"/>
        </w:numPr>
        <w:spacing w:before="240" w:after="120"/>
        <w:ind w:hanging="360"/>
        <w:contextualSpacing/>
        <w:rPr>
          <w:rFonts w:ascii="Times New Roman" w:eastAsia="Cambria" w:hAnsi="Times New Roman" w:cs="Times New Roman"/>
          <w:sz w:val="22"/>
          <w:szCs w:val="22"/>
        </w:rPr>
      </w:pPr>
      <w:r w:rsidRPr="00641346">
        <w:rPr>
          <w:rFonts w:ascii="Times New Roman" w:eastAsia="Cambria" w:hAnsi="Times New Roman" w:cs="Times New Roman"/>
          <w:sz w:val="22"/>
          <w:szCs w:val="22"/>
        </w:rPr>
        <w:t>Provide cost savings through aggregated volume buying and price and</w:t>
      </w:r>
      <w:r w:rsidR="00091111">
        <w:rPr>
          <w:rFonts w:ascii="Times New Roman" w:eastAsia="Cambria" w:hAnsi="Times New Roman" w:cs="Times New Roman"/>
          <w:sz w:val="22"/>
          <w:szCs w:val="22"/>
        </w:rPr>
        <w:t xml:space="preserve"> spend visibility.</w:t>
      </w:r>
    </w:p>
    <w:p w14:paraId="0198BEB2" w14:textId="77777777" w:rsidR="006726DC" w:rsidRPr="00641346" w:rsidRDefault="0006322F" w:rsidP="0041132C">
      <w:pPr>
        <w:numPr>
          <w:ilvl w:val="0"/>
          <w:numId w:val="4"/>
        </w:numPr>
        <w:spacing w:before="240" w:after="120"/>
        <w:ind w:hanging="360"/>
        <w:contextualSpacing/>
        <w:rPr>
          <w:rFonts w:ascii="Times New Roman" w:eastAsia="Cambria" w:hAnsi="Times New Roman" w:cs="Times New Roman"/>
          <w:sz w:val="22"/>
          <w:szCs w:val="22"/>
        </w:rPr>
      </w:pPr>
      <w:r w:rsidRPr="00641346">
        <w:rPr>
          <w:rFonts w:ascii="Times New Roman" w:eastAsia="Cambria" w:hAnsi="Times New Roman" w:cs="Times New Roman"/>
          <w:sz w:val="22"/>
          <w:szCs w:val="22"/>
        </w:rPr>
        <w:t>Enable the proc</w:t>
      </w:r>
      <w:r w:rsidR="00091111">
        <w:rPr>
          <w:rFonts w:ascii="Times New Roman" w:eastAsia="Cambria" w:hAnsi="Times New Roman" w:cs="Times New Roman"/>
          <w:sz w:val="22"/>
          <w:szCs w:val="22"/>
        </w:rPr>
        <w:t>urement of integrated solutions.</w:t>
      </w:r>
    </w:p>
    <w:p w14:paraId="5BD871D4" w14:textId="77777777" w:rsidR="006726DC" w:rsidRPr="00641346" w:rsidRDefault="0006322F" w:rsidP="0041132C">
      <w:pPr>
        <w:numPr>
          <w:ilvl w:val="0"/>
          <w:numId w:val="4"/>
        </w:numPr>
        <w:spacing w:before="240" w:after="120"/>
        <w:ind w:hanging="360"/>
        <w:contextualSpacing/>
        <w:rPr>
          <w:rFonts w:ascii="Times New Roman" w:eastAsia="Cambria" w:hAnsi="Times New Roman" w:cs="Times New Roman"/>
          <w:sz w:val="22"/>
          <w:szCs w:val="22"/>
        </w:rPr>
      </w:pPr>
      <w:r w:rsidRPr="00641346">
        <w:rPr>
          <w:rFonts w:ascii="Times New Roman" w:eastAsia="Cambria" w:hAnsi="Times New Roman" w:cs="Times New Roman"/>
          <w:sz w:val="22"/>
          <w:szCs w:val="22"/>
        </w:rPr>
        <w:t>Promote participation by small businesses and foster competition</w:t>
      </w:r>
      <w:r w:rsidR="00E37260">
        <w:rPr>
          <w:rFonts w:ascii="Times New Roman" w:eastAsia="Cambria" w:hAnsi="Times New Roman" w:cs="Times New Roman"/>
          <w:sz w:val="22"/>
          <w:szCs w:val="22"/>
        </w:rPr>
        <w:t>.</w:t>
      </w:r>
    </w:p>
    <w:p w14:paraId="1993B094" w14:textId="77777777" w:rsidR="006726DC" w:rsidRPr="00641346" w:rsidRDefault="0006322F" w:rsidP="0041132C">
      <w:pPr>
        <w:numPr>
          <w:ilvl w:val="0"/>
          <w:numId w:val="4"/>
        </w:numPr>
        <w:spacing w:before="240" w:after="120"/>
        <w:ind w:hanging="360"/>
        <w:contextualSpacing/>
        <w:rPr>
          <w:rFonts w:ascii="Times New Roman" w:eastAsia="Cambria" w:hAnsi="Times New Roman" w:cs="Times New Roman"/>
          <w:sz w:val="22"/>
          <w:szCs w:val="22"/>
        </w:rPr>
      </w:pPr>
      <w:r w:rsidRPr="00641346">
        <w:rPr>
          <w:rFonts w:ascii="Times New Roman" w:eastAsia="Cambria" w:hAnsi="Times New Roman" w:cs="Times New Roman"/>
          <w:sz w:val="22"/>
          <w:szCs w:val="22"/>
        </w:rPr>
        <w:t>Offer a flexible and agile suite of services supporting a range of government purchasing patterns.</w:t>
      </w:r>
    </w:p>
    <w:p w14:paraId="51E9E58C" w14:textId="77777777" w:rsidR="006726DC" w:rsidRPr="00641346" w:rsidRDefault="0006322F">
      <w:pPr>
        <w:pStyle w:val="Heading3"/>
        <w:spacing w:before="240" w:after="120"/>
        <w:contextualSpacing w:val="0"/>
        <w:rPr>
          <w:rFonts w:ascii="Times New Roman" w:hAnsi="Times New Roman" w:cs="Times New Roman"/>
          <w:sz w:val="22"/>
          <w:szCs w:val="22"/>
        </w:rPr>
      </w:pPr>
      <w:bookmarkStart w:id="3" w:name="_mfu883v73jl6" w:colFirst="0" w:colLast="0"/>
      <w:bookmarkEnd w:id="3"/>
      <w:r w:rsidRPr="00641346">
        <w:rPr>
          <w:rFonts w:ascii="Times New Roman" w:hAnsi="Times New Roman" w:cs="Times New Roman"/>
          <w:sz w:val="22"/>
          <w:szCs w:val="22"/>
        </w:rPr>
        <w:t>Background</w:t>
      </w:r>
    </w:p>
    <w:p w14:paraId="15180627" w14:textId="72C049F1" w:rsidR="006726DC" w:rsidRDefault="00040CB7">
      <w:pPr>
        <w:spacing w:before="240" w:after="120"/>
        <w:rPr>
          <w:rFonts w:ascii="Times New Roman" w:eastAsia="Cambria" w:hAnsi="Times New Roman" w:cs="Times New Roman"/>
          <w:sz w:val="22"/>
          <w:szCs w:val="22"/>
        </w:rPr>
      </w:pPr>
      <w:r w:rsidRPr="00641346">
        <w:rPr>
          <w:rFonts w:ascii="Times New Roman" w:eastAsia="Cambria" w:hAnsi="Times New Roman" w:cs="Times New Roman"/>
          <w:sz w:val="22"/>
          <w:szCs w:val="22"/>
          <w:highlight w:val="white"/>
        </w:rPr>
        <w:t>GSA</w:t>
      </w:r>
      <w:r>
        <w:rPr>
          <w:rFonts w:ascii="Times New Roman" w:eastAsia="Cambria" w:hAnsi="Times New Roman" w:cs="Times New Roman"/>
          <w:sz w:val="22"/>
          <w:szCs w:val="22"/>
          <w:highlight w:val="white"/>
        </w:rPr>
        <w:t>’s</w:t>
      </w:r>
      <w:r w:rsidRPr="00641346">
        <w:rPr>
          <w:rFonts w:ascii="Times New Roman" w:eastAsia="Cambria" w:hAnsi="Times New Roman" w:cs="Times New Roman"/>
          <w:sz w:val="22"/>
          <w:szCs w:val="22"/>
          <w:highlight w:val="white"/>
        </w:rPr>
        <w:t xml:space="preserve"> </w:t>
      </w:r>
      <w:r w:rsidRPr="00641346">
        <w:rPr>
          <w:rFonts w:ascii="Times New Roman" w:eastAsia="Cambria" w:hAnsi="Times New Roman" w:cs="Times New Roman"/>
          <w:sz w:val="22"/>
          <w:szCs w:val="22"/>
        </w:rPr>
        <w:t xml:space="preserve">Office of Information Technology Category (ITC) </w:t>
      </w:r>
      <w:r>
        <w:rPr>
          <w:rFonts w:ascii="Times New Roman" w:eastAsia="Cambria" w:hAnsi="Times New Roman" w:cs="Times New Roman"/>
          <w:sz w:val="22"/>
          <w:szCs w:val="22"/>
          <w:highlight w:val="white"/>
        </w:rPr>
        <w:t xml:space="preserve">provides </w:t>
      </w:r>
      <w:r w:rsidRPr="00641346">
        <w:rPr>
          <w:rFonts w:ascii="Times New Roman" w:eastAsia="Cambria" w:hAnsi="Times New Roman" w:cs="Times New Roman"/>
          <w:sz w:val="22"/>
          <w:szCs w:val="22"/>
          <w:highlight w:val="white"/>
        </w:rPr>
        <w:t>integrated, solutions-based telecommunications and IT infrastructure services</w:t>
      </w:r>
      <w:r>
        <w:rPr>
          <w:rFonts w:ascii="Times New Roman" w:eastAsia="Cambria" w:hAnsi="Times New Roman" w:cs="Times New Roman"/>
          <w:sz w:val="22"/>
          <w:szCs w:val="22"/>
          <w:highlight w:val="white"/>
        </w:rPr>
        <w:t xml:space="preserve"> </w:t>
      </w:r>
      <w:r w:rsidRPr="00641346">
        <w:rPr>
          <w:rFonts w:ascii="Times New Roman" w:eastAsia="Cambria" w:hAnsi="Times New Roman" w:cs="Times New Roman"/>
          <w:sz w:val="22"/>
          <w:szCs w:val="22"/>
          <w:highlight w:val="white"/>
        </w:rPr>
        <w:t>that blend telecommunications technologies</w:t>
      </w:r>
      <w:r>
        <w:rPr>
          <w:rFonts w:ascii="Times New Roman" w:eastAsia="Cambria" w:hAnsi="Times New Roman" w:cs="Times New Roman"/>
          <w:sz w:val="22"/>
          <w:szCs w:val="22"/>
        </w:rPr>
        <w:t xml:space="preserve">.  </w:t>
      </w:r>
      <w:r w:rsidR="0006322F" w:rsidRPr="00641346">
        <w:rPr>
          <w:rFonts w:ascii="Times New Roman" w:eastAsia="Cambria" w:hAnsi="Times New Roman" w:cs="Times New Roman"/>
          <w:sz w:val="22"/>
          <w:szCs w:val="22"/>
        </w:rPr>
        <w:t xml:space="preserve">The EIS program, successor </w:t>
      </w:r>
      <w:r w:rsidR="00641346">
        <w:rPr>
          <w:rFonts w:ascii="Times New Roman" w:eastAsia="Cambria" w:hAnsi="Times New Roman" w:cs="Times New Roman"/>
          <w:sz w:val="22"/>
          <w:szCs w:val="22"/>
        </w:rPr>
        <w:t xml:space="preserve">to </w:t>
      </w:r>
      <w:proofErr w:type="spellStart"/>
      <w:r w:rsidR="00641346">
        <w:rPr>
          <w:rFonts w:ascii="Times New Roman" w:eastAsia="Cambria" w:hAnsi="Times New Roman" w:cs="Times New Roman"/>
          <w:sz w:val="22"/>
          <w:szCs w:val="22"/>
        </w:rPr>
        <w:t>Networx</w:t>
      </w:r>
      <w:proofErr w:type="spellEnd"/>
      <w:r w:rsidR="00641346">
        <w:rPr>
          <w:rFonts w:ascii="Times New Roman" w:eastAsia="Cambria" w:hAnsi="Times New Roman" w:cs="Times New Roman"/>
          <w:sz w:val="22"/>
          <w:szCs w:val="22"/>
        </w:rPr>
        <w:t>, W</w:t>
      </w:r>
      <w:r w:rsidR="00CE0B9E">
        <w:rPr>
          <w:rFonts w:ascii="Times New Roman" w:eastAsia="Cambria" w:hAnsi="Times New Roman" w:cs="Times New Roman"/>
          <w:sz w:val="22"/>
          <w:szCs w:val="22"/>
        </w:rPr>
        <w:t xml:space="preserve">ashington </w:t>
      </w:r>
      <w:r w:rsidR="00641346">
        <w:rPr>
          <w:rFonts w:ascii="Times New Roman" w:eastAsia="Cambria" w:hAnsi="Times New Roman" w:cs="Times New Roman"/>
          <w:sz w:val="22"/>
          <w:szCs w:val="22"/>
        </w:rPr>
        <w:t>I</w:t>
      </w:r>
      <w:r w:rsidR="00CE0B9E">
        <w:rPr>
          <w:rFonts w:ascii="Times New Roman" w:eastAsia="Cambria" w:hAnsi="Times New Roman" w:cs="Times New Roman"/>
          <w:sz w:val="22"/>
          <w:szCs w:val="22"/>
        </w:rPr>
        <w:t xml:space="preserve">nteragency </w:t>
      </w:r>
      <w:r w:rsidR="00641346">
        <w:rPr>
          <w:rFonts w:ascii="Times New Roman" w:eastAsia="Cambria" w:hAnsi="Times New Roman" w:cs="Times New Roman"/>
          <w:sz w:val="22"/>
          <w:szCs w:val="22"/>
        </w:rPr>
        <w:t>T</w:t>
      </w:r>
      <w:r w:rsidR="00CE0B9E">
        <w:rPr>
          <w:rFonts w:ascii="Times New Roman" w:eastAsia="Cambria" w:hAnsi="Times New Roman" w:cs="Times New Roman"/>
          <w:sz w:val="22"/>
          <w:szCs w:val="22"/>
        </w:rPr>
        <w:t xml:space="preserve">elecommunications </w:t>
      </w:r>
      <w:r w:rsidR="00641346">
        <w:rPr>
          <w:rFonts w:ascii="Times New Roman" w:eastAsia="Cambria" w:hAnsi="Times New Roman" w:cs="Times New Roman"/>
          <w:sz w:val="22"/>
          <w:szCs w:val="22"/>
        </w:rPr>
        <w:t>S</w:t>
      </w:r>
      <w:r w:rsidR="00CE0B9E">
        <w:rPr>
          <w:rFonts w:ascii="Times New Roman" w:eastAsia="Cambria" w:hAnsi="Times New Roman" w:cs="Times New Roman"/>
          <w:sz w:val="22"/>
          <w:szCs w:val="22"/>
        </w:rPr>
        <w:t xml:space="preserve">ystem </w:t>
      </w:r>
      <w:r w:rsidR="00641346">
        <w:rPr>
          <w:rFonts w:ascii="Times New Roman" w:eastAsia="Cambria" w:hAnsi="Times New Roman" w:cs="Times New Roman"/>
          <w:sz w:val="22"/>
          <w:szCs w:val="22"/>
        </w:rPr>
        <w:t xml:space="preserve">3 </w:t>
      </w:r>
      <w:r w:rsidR="00CE0B9E">
        <w:rPr>
          <w:rFonts w:ascii="Times New Roman" w:eastAsia="Cambria" w:hAnsi="Times New Roman" w:cs="Times New Roman"/>
          <w:sz w:val="22"/>
          <w:szCs w:val="22"/>
        </w:rPr>
        <w:t xml:space="preserve">(WITS3) </w:t>
      </w:r>
      <w:r w:rsidR="00641346">
        <w:rPr>
          <w:rFonts w:ascii="Times New Roman" w:eastAsia="Cambria" w:hAnsi="Times New Roman" w:cs="Times New Roman"/>
          <w:sz w:val="22"/>
          <w:szCs w:val="22"/>
        </w:rPr>
        <w:t>and Re</w:t>
      </w:r>
      <w:r>
        <w:rPr>
          <w:rFonts w:ascii="Times New Roman" w:eastAsia="Cambria" w:hAnsi="Times New Roman" w:cs="Times New Roman"/>
          <w:sz w:val="22"/>
          <w:szCs w:val="22"/>
        </w:rPr>
        <w:t xml:space="preserve">gional </w:t>
      </w:r>
      <w:r w:rsidR="00CE0B9E">
        <w:rPr>
          <w:rFonts w:ascii="Times New Roman" w:eastAsia="Cambria" w:hAnsi="Times New Roman" w:cs="Times New Roman"/>
          <w:sz w:val="22"/>
          <w:szCs w:val="22"/>
        </w:rPr>
        <w:t xml:space="preserve">LSAs </w:t>
      </w:r>
      <w:r w:rsidR="0006322F" w:rsidRPr="00641346">
        <w:rPr>
          <w:rFonts w:ascii="Times New Roman" w:eastAsia="Cambria" w:hAnsi="Times New Roman" w:cs="Times New Roman"/>
          <w:sz w:val="22"/>
          <w:szCs w:val="22"/>
        </w:rPr>
        <w:t xml:space="preserve">will make it easier for agencies to acquire </w:t>
      </w:r>
      <w:r w:rsidR="00641346">
        <w:rPr>
          <w:rFonts w:ascii="Times New Roman" w:eastAsia="Cambria" w:hAnsi="Times New Roman" w:cs="Times New Roman"/>
          <w:sz w:val="22"/>
          <w:szCs w:val="22"/>
        </w:rPr>
        <w:t xml:space="preserve">their enterprise </w:t>
      </w:r>
      <w:r w:rsidR="0006322F" w:rsidRPr="00641346">
        <w:rPr>
          <w:rFonts w:ascii="Times New Roman" w:eastAsia="Cambria" w:hAnsi="Times New Roman" w:cs="Times New Roman"/>
          <w:sz w:val="22"/>
          <w:szCs w:val="22"/>
        </w:rPr>
        <w:t xml:space="preserve">telecommunications and </w:t>
      </w:r>
      <w:r w:rsidR="00CE0B9E">
        <w:rPr>
          <w:rFonts w:ascii="Times New Roman" w:eastAsia="Cambria" w:hAnsi="Times New Roman" w:cs="Times New Roman"/>
          <w:sz w:val="22"/>
          <w:szCs w:val="22"/>
        </w:rPr>
        <w:t>information technology (</w:t>
      </w:r>
      <w:r w:rsidR="0006322F" w:rsidRPr="00641346">
        <w:rPr>
          <w:rFonts w:ascii="Times New Roman" w:eastAsia="Cambria" w:hAnsi="Times New Roman" w:cs="Times New Roman"/>
          <w:sz w:val="22"/>
          <w:szCs w:val="22"/>
        </w:rPr>
        <w:t>IT</w:t>
      </w:r>
      <w:r w:rsidR="00CE0B9E">
        <w:rPr>
          <w:rFonts w:ascii="Times New Roman" w:eastAsia="Cambria" w:hAnsi="Times New Roman" w:cs="Times New Roman"/>
          <w:sz w:val="22"/>
          <w:szCs w:val="22"/>
        </w:rPr>
        <w:t xml:space="preserve">) </w:t>
      </w:r>
      <w:r w:rsidR="0006322F" w:rsidRPr="00641346">
        <w:rPr>
          <w:rFonts w:ascii="Times New Roman" w:eastAsia="Cambria" w:hAnsi="Times New Roman" w:cs="Times New Roman"/>
          <w:sz w:val="22"/>
          <w:szCs w:val="22"/>
        </w:rPr>
        <w:t xml:space="preserve"> infrastructure services</w:t>
      </w:r>
      <w:r>
        <w:rPr>
          <w:rFonts w:ascii="Times New Roman" w:eastAsia="Cambria" w:hAnsi="Times New Roman" w:cs="Times New Roman"/>
          <w:sz w:val="22"/>
          <w:szCs w:val="22"/>
        </w:rPr>
        <w:t xml:space="preserve"> from a single source vs. having to coordinate multiple acquisitions to meet their enterprise needs.</w:t>
      </w:r>
    </w:p>
    <w:p w14:paraId="55B0B4EC" w14:textId="35DA42AB" w:rsidR="002A469A" w:rsidRDefault="00265AF3" w:rsidP="00265AF3">
      <w:pPr>
        <w:spacing w:before="240" w:after="120"/>
        <w:rPr>
          <w:rFonts w:ascii="Times New Roman" w:eastAsia="Cambria" w:hAnsi="Times New Roman" w:cs="Times New Roman"/>
          <w:sz w:val="22"/>
          <w:szCs w:val="22"/>
        </w:rPr>
      </w:pPr>
      <w:r>
        <w:rPr>
          <w:rFonts w:ascii="Times New Roman" w:eastAsia="Cambria" w:hAnsi="Times New Roman" w:cs="Times New Roman"/>
          <w:sz w:val="22"/>
          <w:szCs w:val="22"/>
        </w:rPr>
        <w:t>EIS</w:t>
      </w:r>
      <w:r w:rsidRPr="00265AF3">
        <w:rPr>
          <w:rFonts w:ascii="Times New Roman" w:eastAsia="Cambria" w:hAnsi="Times New Roman" w:cs="Times New Roman"/>
          <w:sz w:val="22"/>
          <w:szCs w:val="22"/>
        </w:rPr>
        <w:t xml:space="preserve"> represents a successful collaboration between GSA, </w:t>
      </w:r>
      <w:r>
        <w:rPr>
          <w:rFonts w:ascii="Times New Roman" w:eastAsia="Cambria" w:hAnsi="Times New Roman" w:cs="Times New Roman"/>
          <w:sz w:val="22"/>
          <w:szCs w:val="22"/>
        </w:rPr>
        <w:t xml:space="preserve">federal agencies, </w:t>
      </w:r>
      <w:r w:rsidRPr="00265AF3">
        <w:rPr>
          <w:rFonts w:ascii="Times New Roman" w:eastAsia="Cambria" w:hAnsi="Times New Roman" w:cs="Times New Roman"/>
          <w:sz w:val="22"/>
          <w:szCs w:val="22"/>
        </w:rPr>
        <w:t>and industry.</w:t>
      </w:r>
      <w:r>
        <w:rPr>
          <w:rFonts w:ascii="Times New Roman" w:eastAsia="Cambria" w:hAnsi="Times New Roman" w:cs="Times New Roman"/>
          <w:sz w:val="22"/>
          <w:szCs w:val="22"/>
        </w:rPr>
        <w:t xml:space="preserve"> </w:t>
      </w:r>
      <w:r w:rsidRPr="00265AF3">
        <w:rPr>
          <w:rFonts w:ascii="Times New Roman" w:eastAsia="Cambria" w:hAnsi="Times New Roman" w:cs="Times New Roman"/>
          <w:sz w:val="22"/>
          <w:szCs w:val="22"/>
        </w:rPr>
        <w:t xml:space="preserve"> Lessons learned from </w:t>
      </w:r>
      <w:r>
        <w:rPr>
          <w:rFonts w:ascii="Times New Roman" w:eastAsia="Cambria" w:hAnsi="Times New Roman" w:cs="Times New Roman"/>
          <w:sz w:val="22"/>
          <w:szCs w:val="22"/>
        </w:rPr>
        <w:t>FTS2001</w:t>
      </w:r>
      <w:r w:rsidR="0077005A">
        <w:rPr>
          <w:rFonts w:ascii="Times New Roman" w:eastAsia="Cambria" w:hAnsi="Times New Roman" w:cs="Times New Roman"/>
          <w:sz w:val="22"/>
          <w:szCs w:val="22"/>
        </w:rPr>
        <w:t>, G</w:t>
      </w:r>
      <w:r w:rsidR="00AC01F6">
        <w:rPr>
          <w:rFonts w:ascii="Times New Roman" w:eastAsia="Cambria" w:hAnsi="Times New Roman" w:cs="Times New Roman"/>
          <w:sz w:val="22"/>
          <w:szCs w:val="22"/>
        </w:rPr>
        <w:t xml:space="preserve">eneral </w:t>
      </w:r>
      <w:r w:rsidR="0077005A">
        <w:rPr>
          <w:rFonts w:ascii="Times New Roman" w:eastAsia="Cambria" w:hAnsi="Times New Roman" w:cs="Times New Roman"/>
          <w:sz w:val="22"/>
          <w:szCs w:val="22"/>
        </w:rPr>
        <w:t>A</w:t>
      </w:r>
      <w:r w:rsidR="00AC01F6">
        <w:rPr>
          <w:rFonts w:ascii="Times New Roman" w:eastAsia="Cambria" w:hAnsi="Times New Roman" w:cs="Times New Roman"/>
          <w:sz w:val="22"/>
          <w:szCs w:val="22"/>
        </w:rPr>
        <w:t xml:space="preserve">ccountability </w:t>
      </w:r>
      <w:r w:rsidR="0077005A">
        <w:rPr>
          <w:rFonts w:ascii="Times New Roman" w:eastAsia="Cambria" w:hAnsi="Times New Roman" w:cs="Times New Roman"/>
          <w:sz w:val="22"/>
          <w:szCs w:val="22"/>
        </w:rPr>
        <w:t>O</w:t>
      </w:r>
      <w:r w:rsidR="00AC01F6">
        <w:rPr>
          <w:rFonts w:ascii="Times New Roman" w:eastAsia="Cambria" w:hAnsi="Times New Roman" w:cs="Times New Roman"/>
          <w:sz w:val="22"/>
          <w:szCs w:val="22"/>
        </w:rPr>
        <w:t>ffice</w:t>
      </w:r>
      <w:r w:rsidR="0077005A">
        <w:rPr>
          <w:rFonts w:ascii="Times New Roman" w:eastAsia="Cambria" w:hAnsi="Times New Roman" w:cs="Times New Roman"/>
          <w:sz w:val="22"/>
          <w:szCs w:val="22"/>
        </w:rPr>
        <w:t xml:space="preserve"> </w:t>
      </w:r>
      <w:r w:rsidR="00AC01F6">
        <w:rPr>
          <w:rFonts w:ascii="Times New Roman" w:eastAsia="Cambria" w:hAnsi="Times New Roman" w:cs="Times New Roman"/>
          <w:sz w:val="22"/>
          <w:szCs w:val="22"/>
        </w:rPr>
        <w:t xml:space="preserve">(GAO) </w:t>
      </w:r>
      <w:r w:rsidR="00F56D05">
        <w:rPr>
          <w:rFonts w:ascii="Times New Roman" w:eastAsia="Cambria" w:hAnsi="Times New Roman" w:cs="Times New Roman"/>
          <w:sz w:val="22"/>
          <w:szCs w:val="22"/>
        </w:rPr>
        <w:t>R</w:t>
      </w:r>
      <w:r w:rsidR="0077005A">
        <w:rPr>
          <w:rFonts w:ascii="Times New Roman" w:eastAsia="Cambria" w:hAnsi="Times New Roman" w:cs="Times New Roman"/>
          <w:sz w:val="22"/>
          <w:szCs w:val="22"/>
        </w:rPr>
        <w:t>eport</w:t>
      </w:r>
      <w:r w:rsidR="00CE0B9E">
        <w:rPr>
          <w:rFonts w:ascii="Times New Roman" w:eastAsia="Cambria" w:hAnsi="Times New Roman" w:cs="Times New Roman"/>
          <w:sz w:val="22"/>
          <w:szCs w:val="22"/>
        </w:rPr>
        <w:t>s</w:t>
      </w:r>
      <w:r w:rsidR="0077005A" w:rsidRPr="00265AF3">
        <w:rPr>
          <w:rFonts w:ascii="Times New Roman" w:eastAsia="Cambria" w:hAnsi="Times New Roman" w:cs="Times New Roman"/>
          <w:sz w:val="22"/>
          <w:szCs w:val="22"/>
        </w:rPr>
        <w:t xml:space="preserve"> </w:t>
      </w:r>
      <w:r>
        <w:rPr>
          <w:rFonts w:ascii="Times New Roman" w:eastAsia="Cambria" w:hAnsi="Times New Roman" w:cs="Times New Roman"/>
          <w:sz w:val="22"/>
          <w:szCs w:val="22"/>
        </w:rPr>
        <w:t xml:space="preserve">and </w:t>
      </w:r>
      <w:r w:rsidR="00DA330E">
        <w:rPr>
          <w:rFonts w:ascii="Times New Roman" w:eastAsia="Cambria" w:hAnsi="Times New Roman" w:cs="Times New Roman"/>
          <w:sz w:val="22"/>
          <w:szCs w:val="22"/>
        </w:rPr>
        <w:t xml:space="preserve">the </w:t>
      </w:r>
      <w:proofErr w:type="spellStart"/>
      <w:r>
        <w:rPr>
          <w:rFonts w:ascii="Times New Roman" w:eastAsia="Cambria" w:hAnsi="Times New Roman" w:cs="Times New Roman"/>
          <w:sz w:val="22"/>
          <w:szCs w:val="22"/>
        </w:rPr>
        <w:t>Networx</w:t>
      </w:r>
      <w:proofErr w:type="spellEnd"/>
      <w:r>
        <w:rPr>
          <w:rFonts w:ascii="Times New Roman" w:eastAsia="Cambria" w:hAnsi="Times New Roman" w:cs="Times New Roman"/>
          <w:sz w:val="22"/>
          <w:szCs w:val="22"/>
        </w:rPr>
        <w:t xml:space="preserve"> </w:t>
      </w:r>
      <w:r w:rsidRPr="00265AF3">
        <w:rPr>
          <w:rFonts w:ascii="Times New Roman" w:eastAsia="Cambria" w:hAnsi="Times New Roman" w:cs="Times New Roman"/>
          <w:sz w:val="22"/>
          <w:szCs w:val="22"/>
        </w:rPr>
        <w:t>programs</w:t>
      </w:r>
      <w:r w:rsidR="0077005A">
        <w:rPr>
          <w:rFonts w:ascii="Times New Roman" w:eastAsia="Cambria" w:hAnsi="Times New Roman" w:cs="Times New Roman"/>
          <w:sz w:val="22"/>
          <w:szCs w:val="22"/>
        </w:rPr>
        <w:t xml:space="preserve"> </w:t>
      </w:r>
      <w:r w:rsidRPr="00265AF3">
        <w:rPr>
          <w:rFonts w:ascii="Times New Roman" w:eastAsia="Cambria" w:hAnsi="Times New Roman" w:cs="Times New Roman"/>
          <w:sz w:val="22"/>
          <w:szCs w:val="22"/>
        </w:rPr>
        <w:t xml:space="preserve">helped shape the new </w:t>
      </w:r>
      <w:r>
        <w:rPr>
          <w:rFonts w:ascii="Times New Roman" w:eastAsia="Cambria" w:hAnsi="Times New Roman" w:cs="Times New Roman"/>
          <w:sz w:val="22"/>
          <w:szCs w:val="22"/>
        </w:rPr>
        <w:t xml:space="preserve">EIS </w:t>
      </w:r>
      <w:r w:rsidRPr="00265AF3">
        <w:rPr>
          <w:rFonts w:ascii="Times New Roman" w:eastAsia="Cambria" w:hAnsi="Times New Roman" w:cs="Times New Roman"/>
          <w:sz w:val="22"/>
          <w:szCs w:val="22"/>
        </w:rPr>
        <w:lastRenderedPageBreak/>
        <w:t>contract.</w:t>
      </w:r>
    </w:p>
    <w:p w14:paraId="7719A8C2" w14:textId="77777777" w:rsidR="00265AF3" w:rsidRPr="00265AF3" w:rsidRDefault="00265AF3" w:rsidP="00265AF3">
      <w:pPr>
        <w:spacing w:before="240" w:after="120"/>
        <w:rPr>
          <w:rFonts w:ascii="Times New Roman" w:eastAsia="Cambria" w:hAnsi="Times New Roman" w:cs="Times New Roman"/>
          <w:sz w:val="22"/>
          <w:szCs w:val="22"/>
        </w:rPr>
      </w:pPr>
      <w:r w:rsidRPr="00265AF3">
        <w:rPr>
          <w:rFonts w:ascii="Times New Roman" w:eastAsia="Cambria" w:hAnsi="Times New Roman" w:cs="Times New Roman"/>
          <w:sz w:val="22"/>
          <w:szCs w:val="22"/>
        </w:rPr>
        <w:t xml:space="preserve"> </w:t>
      </w:r>
      <w:r>
        <w:rPr>
          <w:rFonts w:ascii="Times New Roman" w:eastAsia="Cambria" w:hAnsi="Times New Roman" w:cs="Times New Roman"/>
          <w:sz w:val="22"/>
          <w:szCs w:val="22"/>
        </w:rPr>
        <w:t xml:space="preserve">EIS </w:t>
      </w:r>
      <w:r w:rsidRPr="00265AF3">
        <w:rPr>
          <w:rFonts w:ascii="Times New Roman" w:eastAsia="Cambria" w:hAnsi="Times New Roman" w:cs="Times New Roman"/>
          <w:sz w:val="22"/>
          <w:szCs w:val="22"/>
        </w:rPr>
        <w:t>will deliver:</w:t>
      </w:r>
    </w:p>
    <w:p w14:paraId="2E6C1150" w14:textId="77777777" w:rsidR="00265AF3" w:rsidRDefault="00265AF3" w:rsidP="00287C91">
      <w:pPr>
        <w:pStyle w:val="ListParagraph"/>
        <w:numPr>
          <w:ilvl w:val="0"/>
          <w:numId w:val="31"/>
        </w:numPr>
        <w:spacing w:before="240" w:after="120"/>
        <w:ind w:left="720"/>
        <w:rPr>
          <w:rFonts w:ascii="Times New Roman" w:eastAsia="Cambria" w:hAnsi="Times New Roman" w:cs="Times New Roman"/>
          <w:sz w:val="22"/>
          <w:szCs w:val="22"/>
        </w:rPr>
      </w:pPr>
      <w:r w:rsidRPr="00265AF3">
        <w:rPr>
          <w:rFonts w:ascii="Times New Roman" w:eastAsia="Cambria" w:hAnsi="Times New Roman" w:cs="Times New Roman"/>
          <w:sz w:val="22"/>
          <w:szCs w:val="22"/>
        </w:rPr>
        <w:t xml:space="preserve">Cost savings by </w:t>
      </w:r>
      <w:r>
        <w:rPr>
          <w:rFonts w:ascii="Times New Roman" w:eastAsia="Cambria" w:hAnsi="Times New Roman" w:cs="Times New Roman"/>
          <w:sz w:val="22"/>
          <w:szCs w:val="22"/>
        </w:rPr>
        <w:t xml:space="preserve">increased supplier competition and price transparency via the GSA </w:t>
      </w:r>
      <w:proofErr w:type="spellStart"/>
      <w:r>
        <w:rPr>
          <w:rFonts w:ascii="Times New Roman" w:eastAsia="Cambria" w:hAnsi="Times New Roman" w:cs="Times New Roman"/>
          <w:sz w:val="22"/>
          <w:szCs w:val="22"/>
        </w:rPr>
        <w:t>Pricer</w:t>
      </w:r>
      <w:proofErr w:type="spellEnd"/>
      <w:r>
        <w:rPr>
          <w:rFonts w:ascii="Times New Roman" w:eastAsia="Cambria" w:hAnsi="Times New Roman" w:cs="Times New Roman"/>
          <w:sz w:val="22"/>
          <w:szCs w:val="22"/>
        </w:rPr>
        <w:t xml:space="preserve"> and </w:t>
      </w:r>
      <w:r w:rsidR="00040CB7">
        <w:rPr>
          <w:rFonts w:ascii="Times New Roman" w:eastAsia="Cambria" w:hAnsi="Times New Roman" w:cs="Times New Roman"/>
          <w:sz w:val="22"/>
          <w:szCs w:val="22"/>
        </w:rPr>
        <w:t>P</w:t>
      </w:r>
      <w:r>
        <w:rPr>
          <w:rFonts w:ascii="Times New Roman" w:eastAsia="Cambria" w:hAnsi="Times New Roman" w:cs="Times New Roman"/>
          <w:sz w:val="22"/>
          <w:szCs w:val="22"/>
        </w:rPr>
        <w:t xml:space="preserve">rices </w:t>
      </w:r>
      <w:r w:rsidR="00040CB7">
        <w:rPr>
          <w:rFonts w:ascii="Times New Roman" w:eastAsia="Cambria" w:hAnsi="Times New Roman" w:cs="Times New Roman"/>
          <w:sz w:val="22"/>
          <w:szCs w:val="22"/>
        </w:rPr>
        <w:t>P</w:t>
      </w:r>
      <w:r>
        <w:rPr>
          <w:rFonts w:ascii="Times New Roman" w:eastAsia="Cambria" w:hAnsi="Times New Roman" w:cs="Times New Roman"/>
          <w:sz w:val="22"/>
          <w:szCs w:val="22"/>
        </w:rPr>
        <w:t xml:space="preserve">aid in the GSA Acquisition Gateway, thus </w:t>
      </w:r>
      <w:r w:rsidRPr="00265AF3">
        <w:rPr>
          <w:rFonts w:ascii="Times New Roman" w:eastAsia="Cambria" w:hAnsi="Times New Roman" w:cs="Times New Roman"/>
          <w:sz w:val="22"/>
          <w:szCs w:val="22"/>
        </w:rPr>
        <w:t xml:space="preserve">improving </w:t>
      </w:r>
      <w:r w:rsidR="00040CB7">
        <w:rPr>
          <w:rFonts w:ascii="Times New Roman" w:eastAsia="Cambria" w:hAnsi="Times New Roman" w:cs="Times New Roman"/>
          <w:sz w:val="22"/>
          <w:szCs w:val="22"/>
        </w:rPr>
        <w:t xml:space="preserve">negotiation leverage </w:t>
      </w:r>
      <w:r w:rsidRPr="00265AF3">
        <w:rPr>
          <w:rFonts w:ascii="Times New Roman" w:eastAsia="Cambria" w:hAnsi="Times New Roman" w:cs="Times New Roman"/>
          <w:sz w:val="22"/>
          <w:szCs w:val="22"/>
        </w:rPr>
        <w:t>of customers</w:t>
      </w:r>
      <w:r>
        <w:rPr>
          <w:rFonts w:ascii="Times New Roman" w:eastAsia="Cambria" w:hAnsi="Times New Roman" w:cs="Times New Roman"/>
          <w:sz w:val="22"/>
          <w:szCs w:val="22"/>
        </w:rPr>
        <w:t>.</w:t>
      </w:r>
    </w:p>
    <w:p w14:paraId="02E10734" w14:textId="77777777" w:rsidR="00265AF3" w:rsidRDefault="002A469A" w:rsidP="00287C91">
      <w:pPr>
        <w:pStyle w:val="ListParagraph"/>
        <w:numPr>
          <w:ilvl w:val="0"/>
          <w:numId w:val="31"/>
        </w:numPr>
        <w:spacing w:before="240" w:after="120"/>
        <w:ind w:left="720"/>
        <w:rPr>
          <w:rFonts w:ascii="Times New Roman" w:eastAsia="Cambria" w:hAnsi="Times New Roman" w:cs="Times New Roman"/>
          <w:sz w:val="22"/>
          <w:szCs w:val="22"/>
        </w:rPr>
      </w:pPr>
      <w:r>
        <w:rPr>
          <w:rFonts w:ascii="Times New Roman" w:eastAsia="Cambria" w:hAnsi="Times New Roman" w:cs="Times New Roman"/>
          <w:sz w:val="22"/>
          <w:szCs w:val="22"/>
        </w:rPr>
        <w:t xml:space="preserve">Qualified </w:t>
      </w:r>
      <w:r w:rsidR="00265AF3" w:rsidRPr="00265AF3">
        <w:rPr>
          <w:rFonts w:ascii="Times New Roman" w:eastAsia="Cambria" w:hAnsi="Times New Roman" w:cs="Times New Roman"/>
          <w:sz w:val="22"/>
          <w:szCs w:val="22"/>
        </w:rPr>
        <w:t xml:space="preserve">industry </w:t>
      </w:r>
      <w:r>
        <w:rPr>
          <w:rFonts w:ascii="Times New Roman" w:eastAsia="Cambria" w:hAnsi="Times New Roman" w:cs="Times New Roman"/>
          <w:sz w:val="22"/>
          <w:szCs w:val="22"/>
        </w:rPr>
        <w:t xml:space="preserve">suppliers </w:t>
      </w:r>
      <w:r w:rsidR="00265AF3" w:rsidRPr="00265AF3">
        <w:rPr>
          <w:rFonts w:ascii="Times New Roman" w:eastAsia="Cambria" w:hAnsi="Times New Roman" w:cs="Times New Roman"/>
          <w:sz w:val="22"/>
          <w:szCs w:val="22"/>
        </w:rPr>
        <w:t xml:space="preserve">who </w:t>
      </w:r>
      <w:r>
        <w:rPr>
          <w:rFonts w:ascii="Times New Roman" w:eastAsia="Cambria" w:hAnsi="Times New Roman" w:cs="Times New Roman"/>
          <w:sz w:val="22"/>
          <w:szCs w:val="22"/>
        </w:rPr>
        <w:t xml:space="preserve">can </w:t>
      </w:r>
      <w:r w:rsidR="00265AF3" w:rsidRPr="00265AF3">
        <w:rPr>
          <w:rFonts w:ascii="Times New Roman" w:eastAsia="Cambria" w:hAnsi="Times New Roman" w:cs="Times New Roman"/>
          <w:sz w:val="22"/>
          <w:szCs w:val="22"/>
        </w:rPr>
        <w:t xml:space="preserve">deliver </w:t>
      </w:r>
      <w:r>
        <w:rPr>
          <w:rFonts w:ascii="Times New Roman" w:eastAsia="Cambria" w:hAnsi="Times New Roman" w:cs="Times New Roman"/>
          <w:sz w:val="22"/>
          <w:szCs w:val="22"/>
        </w:rPr>
        <w:t xml:space="preserve">a complete portfolio of </w:t>
      </w:r>
      <w:r w:rsidR="00265AF3">
        <w:rPr>
          <w:rFonts w:ascii="Times New Roman" w:eastAsia="Cambria" w:hAnsi="Times New Roman" w:cs="Times New Roman"/>
          <w:sz w:val="22"/>
          <w:szCs w:val="22"/>
        </w:rPr>
        <w:t xml:space="preserve">cyber-security </w:t>
      </w:r>
      <w:r>
        <w:rPr>
          <w:rFonts w:ascii="Times New Roman" w:eastAsia="Cambria" w:hAnsi="Times New Roman" w:cs="Times New Roman"/>
          <w:sz w:val="22"/>
          <w:szCs w:val="22"/>
        </w:rPr>
        <w:t>solutions</w:t>
      </w:r>
      <w:r w:rsidR="00265AF3" w:rsidRPr="00265AF3">
        <w:rPr>
          <w:rFonts w:ascii="Times New Roman" w:eastAsia="Cambria" w:hAnsi="Times New Roman" w:cs="Times New Roman"/>
          <w:sz w:val="22"/>
          <w:szCs w:val="22"/>
        </w:rPr>
        <w:t>.</w:t>
      </w:r>
    </w:p>
    <w:p w14:paraId="0DDE00E7" w14:textId="77777777" w:rsidR="00265AF3" w:rsidRDefault="00986B73" w:rsidP="00287C91">
      <w:pPr>
        <w:pStyle w:val="ListParagraph"/>
        <w:numPr>
          <w:ilvl w:val="0"/>
          <w:numId w:val="31"/>
        </w:numPr>
        <w:spacing w:before="240" w:after="120"/>
        <w:ind w:left="720"/>
        <w:rPr>
          <w:rFonts w:ascii="Times New Roman" w:eastAsia="Cambria" w:hAnsi="Times New Roman" w:cs="Times New Roman"/>
          <w:sz w:val="22"/>
          <w:szCs w:val="22"/>
        </w:rPr>
      </w:pPr>
      <w:r>
        <w:rPr>
          <w:rFonts w:ascii="Times New Roman" w:eastAsia="Cambria" w:hAnsi="Times New Roman" w:cs="Times New Roman"/>
          <w:sz w:val="22"/>
          <w:szCs w:val="22"/>
        </w:rPr>
        <w:t>Ability</w:t>
      </w:r>
      <w:r w:rsidR="00265AF3" w:rsidRPr="00265AF3">
        <w:rPr>
          <w:rFonts w:ascii="Times New Roman" w:eastAsia="Cambria" w:hAnsi="Times New Roman" w:cs="Times New Roman"/>
          <w:sz w:val="22"/>
          <w:szCs w:val="22"/>
        </w:rPr>
        <w:t xml:space="preserve"> to incorporate emerging technologies as they become available to the commercial market place</w:t>
      </w:r>
      <w:r w:rsidR="00265AF3">
        <w:rPr>
          <w:rFonts w:ascii="Times New Roman" w:eastAsia="Cambria" w:hAnsi="Times New Roman" w:cs="Times New Roman"/>
          <w:sz w:val="22"/>
          <w:szCs w:val="22"/>
        </w:rPr>
        <w:t>.</w:t>
      </w:r>
    </w:p>
    <w:p w14:paraId="18D55B70" w14:textId="77777777" w:rsidR="00265AF3" w:rsidRPr="00265AF3" w:rsidRDefault="00265AF3" w:rsidP="00287C91">
      <w:pPr>
        <w:pStyle w:val="ListParagraph"/>
        <w:numPr>
          <w:ilvl w:val="0"/>
          <w:numId w:val="31"/>
        </w:numPr>
        <w:spacing w:before="240" w:after="120"/>
        <w:ind w:left="720"/>
        <w:rPr>
          <w:rFonts w:ascii="Times New Roman" w:eastAsia="Cambria" w:hAnsi="Times New Roman" w:cs="Times New Roman"/>
          <w:sz w:val="22"/>
          <w:szCs w:val="22"/>
        </w:rPr>
      </w:pPr>
      <w:r w:rsidRPr="00265AF3">
        <w:rPr>
          <w:rFonts w:ascii="Times New Roman" w:eastAsia="Cambria" w:hAnsi="Times New Roman" w:cs="Times New Roman"/>
          <w:sz w:val="22"/>
          <w:szCs w:val="22"/>
        </w:rPr>
        <w:t>Flexibility to address unique agency needs</w:t>
      </w:r>
      <w:r>
        <w:rPr>
          <w:rFonts w:ascii="Times New Roman" w:eastAsia="Cambria" w:hAnsi="Times New Roman" w:cs="Times New Roman"/>
          <w:sz w:val="22"/>
          <w:szCs w:val="22"/>
        </w:rPr>
        <w:t>.</w:t>
      </w:r>
    </w:p>
    <w:p w14:paraId="4C21A709" w14:textId="77777777" w:rsidR="006726DC" w:rsidRPr="00641346" w:rsidRDefault="0006322F">
      <w:pPr>
        <w:pStyle w:val="Heading3"/>
        <w:spacing w:before="240" w:after="120"/>
        <w:contextualSpacing w:val="0"/>
        <w:rPr>
          <w:rFonts w:ascii="Times New Roman" w:hAnsi="Times New Roman" w:cs="Times New Roman"/>
          <w:sz w:val="22"/>
          <w:szCs w:val="22"/>
        </w:rPr>
      </w:pPr>
      <w:bookmarkStart w:id="4" w:name="_tn25y0sqbnda" w:colFirst="0" w:colLast="0"/>
      <w:bookmarkEnd w:id="4"/>
      <w:r w:rsidRPr="00641346">
        <w:rPr>
          <w:rFonts w:ascii="Times New Roman" w:hAnsi="Times New Roman" w:cs="Times New Roman"/>
          <w:sz w:val="22"/>
          <w:szCs w:val="22"/>
        </w:rPr>
        <w:t>General Background Facts</w:t>
      </w:r>
    </w:p>
    <w:p w14:paraId="4211EBD2" w14:textId="06335119" w:rsidR="006726DC" w:rsidRDefault="0006322F" w:rsidP="00287C91">
      <w:pPr>
        <w:pStyle w:val="ListParagraph"/>
        <w:numPr>
          <w:ilvl w:val="0"/>
          <w:numId w:val="33"/>
        </w:numPr>
        <w:spacing w:before="120"/>
        <w:ind w:left="720" w:hanging="360"/>
        <w:rPr>
          <w:rFonts w:ascii="Times New Roman" w:eastAsia="Cambria" w:hAnsi="Times New Roman" w:cs="Times New Roman"/>
          <w:sz w:val="22"/>
          <w:szCs w:val="22"/>
        </w:rPr>
      </w:pPr>
      <w:r w:rsidRPr="00287C91">
        <w:rPr>
          <w:rFonts w:ascii="Times New Roman" w:eastAsia="Cambria" w:hAnsi="Times New Roman" w:cs="Times New Roman"/>
          <w:sz w:val="22"/>
          <w:szCs w:val="22"/>
        </w:rPr>
        <w:t>Federal agencies are currently purchasing approximately $</w:t>
      </w:r>
      <w:r w:rsidR="00265AF3" w:rsidRPr="00287C91">
        <w:rPr>
          <w:rFonts w:ascii="Times New Roman" w:eastAsia="Cambria" w:hAnsi="Times New Roman" w:cs="Times New Roman"/>
          <w:sz w:val="22"/>
          <w:szCs w:val="22"/>
        </w:rPr>
        <w:t>2.2</w:t>
      </w:r>
      <w:r w:rsidRPr="00287C91">
        <w:rPr>
          <w:rFonts w:ascii="Times New Roman" w:eastAsia="Cambria" w:hAnsi="Times New Roman" w:cs="Times New Roman"/>
          <w:sz w:val="22"/>
          <w:szCs w:val="22"/>
        </w:rPr>
        <w:t xml:space="preserve"> </w:t>
      </w:r>
      <w:r w:rsidR="00265AF3" w:rsidRPr="00287C91">
        <w:rPr>
          <w:rFonts w:ascii="Times New Roman" w:eastAsia="Cambria" w:hAnsi="Times New Roman" w:cs="Times New Roman"/>
          <w:sz w:val="22"/>
          <w:szCs w:val="22"/>
        </w:rPr>
        <w:t>B</w:t>
      </w:r>
      <w:r w:rsidRPr="00287C91">
        <w:rPr>
          <w:rFonts w:ascii="Times New Roman" w:eastAsia="Cambria" w:hAnsi="Times New Roman" w:cs="Times New Roman"/>
          <w:sz w:val="22"/>
          <w:szCs w:val="22"/>
        </w:rPr>
        <w:t xml:space="preserve">illion in network services from </w:t>
      </w:r>
      <w:proofErr w:type="spellStart"/>
      <w:r w:rsidRPr="00287C91">
        <w:rPr>
          <w:rFonts w:ascii="Times New Roman" w:eastAsia="Cambria" w:hAnsi="Times New Roman" w:cs="Times New Roman"/>
          <w:sz w:val="22"/>
          <w:szCs w:val="22"/>
        </w:rPr>
        <w:t>Networx</w:t>
      </w:r>
      <w:proofErr w:type="spellEnd"/>
      <w:r w:rsidRPr="00287C91">
        <w:rPr>
          <w:rFonts w:ascii="Times New Roman" w:eastAsia="Cambria" w:hAnsi="Times New Roman" w:cs="Times New Roman"/>
          <w:sz w:val="22"/>
          <w:szCs w:val="22"/>
        </w:rPr>
        <w:t xml:space="preserve"> Universal</w:t>
      </w:r>
      <w:r w:rsidR="00265AF3" w:rsidRPr="00287C91">
        <w:rPr>
          <w:rFonts w:ascii="Times New Roman" w:eastAsia="Cambria" w:hAnsi="Times New Roman" w:cs="Times New Roman"/>
          <w:sz w:val="22"/>
          <w:szCs w:val="22"/>
        </w:rPr>
        <w:t xml:space="preserve">, </w:t>
      </w:r>
      <w:proofErr w:type="spellStart"/>
      <w:r w:rsidRPr="00287C91">
        <w:rPr>
          <w:rFonts w:ascii="Times New Roman" w:eastAsia="Cambria" w:hAnsi="Times New Roman" w:cs="Times New Roman"/>
          <w:sz w:val="22"/>
          <w:szCs w:val="22"/>
        </w:rPr>
        <w:t>Networx</w:t>
      </w:r>
      <w:proofErr w:type="spellEnd"/>
      <w:r w:rsidRPr="00287C91">
        <w:rPr>
          <w:rFonts w:ascii="Times New Roman" w:eastAsia="Cambria" w:hAnsi="Times New Roman" w:cs="Times New Roman"/>
          <w:sz w:val="22"/>
          <w:szCs w:val="22"/>
        </w:rPr>
        <w:t xml:space="preserve"> Enterprise</w:t>
      </w:r>
      <w:r w:rsidR="00265AF3" w:rsidRPr="00287C91">
        <w:rPr>
          <w:rFonts w:ascii="Times New Roman" w:eastAsia="Cambria" w:hAnsi="Times New Roman" w:cs="Times New Roman"/>
          <w:sz w:val="22"/>
          <w:szCs w:val="22"/>
        </w:rPr>
        <w:t>, WITS</w:t>
      </w:r>
      <w:r>
        <w:rPr>
          <w:rFonts w:ascii="Times New Roman" w:eastAsia="Cambria" w:hAnsi="Times New Roman" w:cs="Times New Roman"/>
          <w:sz w:val="22"/>
          <w:szCs w:val="22"/>
        </w:rPr>
        <w:t>3</w:t>
      </w:r>
      <w:r w:rsidR="00265AF3" w:rsidRPr="00287C91">
        <w:rPr>
          <w:rFonts w:ascii="Times New Roman" w:eastAsia="Cambria" w:hAnsi="Times New Roman" w:cs="Times New Roman"/>
          <w:sz w:val="22"/>
          <w:szCs w:val="22"/>
        </w:rPr>
        <w:t xml:space="preserve"> and Regional LSA</w:t>
      </w:r>
      <w:r w:rsidR="00CE0B9E">
        <w:rPr>
          <w:rFonts w:ascii="Times New Roman" w:eastAsia="Cambria" w:hAnsi="Times New Roman" w:cs="Times New Roman"/>
          <w:sz w:val="22"/>
          <w:szCs w:val="22"/>
        </w:rPr>
        <w:t>s</w:t>
      </w:r>
      <w:r w:rsidR="00265AF3" w:rsidRPr="00287C91">
        <w:rPr>
          <w:rFonts w:ascii="Times New Roman" w:eastAsia="Cambria" w:hAnsi="Times New Roman" w:cs="Times New Roman"/>
          <w:sz w:val="22"/>
          <w:szCs w:val="22"/>
        </w:rPr>
        <w:t xml:space="preserve"> </w:t>
      </w:r>
      <w:r w:rsidRPr="00287C91">
        <w:rPr>
          <w:rFonts w:ascii="Times New Roman" w:eastAsia="Cambria" w:hAnsi="Times New Roman" w:cs="Times New Roman"/>
          <w:sz w:val="22"/>
          <w:szCs w:val="22"/>
        </w:rPr>
        <w:t>annually.</w:t>
      </w:r>
    </w:p>
    <w:p w14:paraId="4490B22D" w14:textId="1A9C19B4" w:rsidR="009A2BA4" w:rsidRDefault="0006322F" w:rsidP="002A469A">
      <w:pPr>
        <w:pStyle w:val="ListParagraph"/>
        <w:numPr>
          <w:ilvl w:val="0"/>
          <w:numId w:val="33"/>
        </w:numPr>
        <w:spacing w:before="120"/>
        <w:ind w:left="720" w:hanging="360"/>
        <w:rPr>
          <w:rFonts w:ascii="Times New Roman" w:eastAsia="Cambria" w:hAnsi="Times New Roman" w:cs="Times New Roman"/>
          <w:sz w:val="22"/>
          <w:szCs w:val="22"/>
        </w:rPr>
      </w:pPr>
      <w:r w:rsidRPr="002A469A">
        <w:rPr>
          <w:rFonts w:ascii="Times New Roman" w:eastAsia="Cambria" w:hAnsi="Times New Roman" w:cs="Times New Roman"/>
          <w:sz w:val="22"/>
          <w:szCs w:val="22"/>
        </w:rPr>
        <w:t xml:space="preserve">The </w:t>
      </w:r>
      <w:proofErr w:type="spellStart"/>
      <w:r w:rsidRPr="002A469A">
        <w:rPr>
          <w:rFonts w:ascii="Times New Roman" w:eastAsia="Cambria" w:hAnsi="Times New Roman" w:cs="Times New Roman"/>
          <w:sz w:val="22"/>
          <w:szCs w:val="22"/>
        </w:rPr>
        <w:t>Networx</w:t>
      </w:r>
      <w:proofErr w:type="spellEnd"/>
      <w:r w:rsidRPr="002A469A">
        <w:rPr>
          <w:rFonts w:ascii="Times New Roman" w:eastAsia="Cambria" w:hAnsi="Times New Roman" w:cs="Times New Roman"/>
          <w:sz w:val="22"/>
          <w:szCs w:val="22"/>
        </w:rPr>
        <w:t xml:space="preserve"> Universal contracts were s</w:t>
      </w:r>
      <w:r w:rsidR="00663A9A">
        <w:rPr>
          <w:rFonts w:ascii="Times New Roman" w:eastAsia="Cambria" w:hAnsi="Times New Roman" w:cs="Times New Roman"/>
          <w:sz w:val="22"/>
          <w:szCs w:val="22"/>
        </w:rPr>
        <w:t>cheduled to expire in March 2020</w:t>
      </w:r>
      <w:r w:rsidRPr="002A469A">
        <w:rPr>
          <w:rFonts w:ascii="Times New Roman" w:eastAsia="Cambria" w:hAnsi="Times New Roman" w:cs="Times New Roman"/>
          <w:sz w:val="22"/>
          <w:szCs w:val="22"/>
        </w:rPr>
        <w:t xml:space="preserve">. </w:t>
      </w:r>
      <w:r w:rsidR="009A2BA4" w:rsidRPr="002A469A">
        <w:rPr>
          <w:rFonts w:ascii="Times New Roman" w:eastAsia="Cambria" w:hAnsi="Times New Roman" w:cs="Times New Roman"/>
          <w:sz w:val="22"/>
          <w:szCs w:val="22"/>
        </w:rPr>
        <w:t xml:space="preserve"> </w:t>
      </w:r>
      <w:r w:rsidRPr="002A469A">
        <w:rPr>
          <w:rFonts w:ascii="Times New Roman" w:eastAsia="Cambria" w:hAnsi="Times New Roman" w:cs="Times New Roman"/>
          <w:sz w:val="22"/>
          <w:szCs w:val="22"/>
        </w:rPr>
        <w:t xml:space="preserve">However, GSA </w:t>
      </w:r>
      <w:r w:rsidR="00216941">
        <w:rPr>
          <w:rFonts w:ascii="Times New Roman" w:eastAsia="Cambria" w:hAnsi="Times New Roman" w:cs="Times New Roman"/>
          <w:sz w:val="22"/>
          <w:szCs w:val="22"/>
        </w:rPr>
        <w:t>negotiat</w:t>
      </w:r>
      <w:r w:rsidR="000A40B0">
        <w:rPr>
          <w:rFonts w:ascii="Times New Roman" w:eastAsia="Cambria" w:hAnsi="Times New Roman" w:cs="Times New Roman"/>
          <w:sz w:val="22"/>
          <w:szCs w:val="22"/>
        </w:rPr>
        <w:t>ed</w:t>
      </w:r>
      <w:r w:rsidRPr="002A469A">
        <w:rPr>
          <w:rFonts w:ascii="Times New Roman" w:eastAsia="Cambria" w:hAnsi="Times New Roman" w:cs="Times New Roman"/>
          <w:sz w:val="22"/>
          <w:szCs w:val="22"/>
        </w:rPr>
        <w:t xml:space="preserve"> to exte</w:t>
      </w:r>
      <w:r w:rsidR="00663A9A">
        <w:rPr>
          <w:rFonts w:ascii="Times New Roman" w:eastAsia="Cambria" w:hAnsi="Times New Roman" w:cs="Times New Roman"/>
          <w:sz w:val="22"/>
          <w:szCs w:val="22"/>
        </w:rPr>
        <w:t>nd these contracts to May 2023</w:t>
      </w:r>
      <w:r w:rsidRPr="002A469A">
        <w:rPr>
          <w:rFonts w:ascii="Times New Roman" w:eastAsia="Cambria" w:hAnsi="Times New Roman" w:cs="Times New Roman"/>
          <w:sz w:val="22"/>
          <w:szCs w:val="22"/>
        </w:rPr>
        <w:t>.</w:t>
      </w:r>
      <w:r w:rsidR="0014146C" w:rsidRPr="002A469A">
        <w:rPr>
          <w:rFonts w:ascii="Times New Roman" w:eastAsia="Cambria" w:hAnsi="Times New Roman" w:cs="Times New Roman"/>
          <w:sz w:val="22"/>
          <w:szCs w:val="22"/>
        </w:rPr>
        <w:t xml:space="preserve"> </w:t>
      </w:r>
      <w:r w:rsidRPr="002A469A">
        <w:rPr>
          <w:rFonts w:ascii="Times New Roman" w:eastAsia="Cambria" w:hAnsi="Times New Roman" w:cs="Times New Roman"/>
          <w:sz w:val="22"/>
          <w:szCs w:val="22"/>
        </w:rPr>
        <w:t xml:space="preserve">The </w:t>
      </w:r>
      <w:proofErr w:type="spellStart"/>
      <w:r w:rsidRPr="002A469A">
        <w:rPr>
          <w:rFonts w:ascii="Times New Roman" w:eastAsia="Cambria" w:hAnsi="Times New Roman" w:cs="Times New Roman"/>
          <w:sz w:val="22"/>
          <w:szCs w:val="22"/>
        </w:rPr>
        <w:t>Networx</w:t>
      </w:r>
      <w:proofErr w:type="spellEnd"/>
      <w:r w:rsidRPr="002A469A">
        <w:rPr>
          <w:rFonts w:ascii="Times New Roman" w:eastAsia="Cambria" w:hAnsi="Times New Roman" w:cs="Times New Roman"/>
          <w:sz w:val="22"/>
          <w:szCs w:val="22"/>
        </w:rPr>
        <w:t xml:space="preserve"> Enterprise contracts were</w:t>
      </w:r>
      <w:r w:rsidR="00663A9A">
        <w:rPr>
          <w:rFonts w:ascii="Times New Roman" w:eastAsia="Cambria" w:hAnsi="Times New Roman" w:cs="Times New Roman"/>
          <w:sz w:val="22"/>
          <w:szCs w:val="22"/>
        </w:rPr>
        <w:t xml:space="preserve"> scheduled to expire in May 2020</w:t>
      </w:r>
      <w:r w:rsidRPr="002A469A">
        <w:rPr>
          <w:rFonts w:ascii="Times New Roman" w:eastAsia="Cambria" w:hAnsi="Times New Roman" w:cs="Times New Roman"/>
          <w:sz w:val="22"/>
          <w:szCs w:val="22"/>
        </w:rPr>
        <w:t xml:space="preserve">. However, GSA </w:t>
      </w:r>
      <w:r w:rsidR="00216941">
        <w:rPr>
          <w:rFonts w:ascii="Times New Roman" w:eastAsia="Cambria" w:hAnsi="Times New Roman" w:cs="Times New Roman"/>
          <w:sz w:val="22"/>
          <w:szCs w:val="22"/>
        </w:rPr>
        <w:t>negotiate</w:t>
      </w:r>
      <w:r w:rsidR="000A40B0">
        <w:rPr>
          <w:rFonts w:ascii="Times New Roman" w:eastAsia="Cambria" w:hAnsi="Times New Roman" w:cs="Times New Roman"/>
          <w:sz w:val="22"/>
          <w:szCs w:val="22"/>
        </w:rPr>
        <w:t>d</w:t>
      </w:r>
      <w:r w:rsidRPr="002A469A">
        <w:rPr>
          <w:rFonts w:ascii="Times New Roman" w:eastAsia="Cambria" w:hAnsi="Times New Roman" w:cs="Times New Roman"/>
          <w:sz w:val="22"/>
          <w:szCs w:val="22"/>
        </w:rPr>
        <w:t xml:space="preserve"> with most of the vendors to </w:t>
      </w:r>
      <w:r w:rsidR="00663A9A">
        <w:rPr>
          <w:rFonts w:ascii="Times New Roman" w:eastAsia="Cambria" w:hAnsi="Times New Roman" w:cs="Times New Roman"/>
          <w:sz w:val="22"/>
          <w:szCs w:val="22"/>
        </w:rPr>
        <w:t>extend the contracts to May 2023</w:t>
      </w:r>
      <w:r w:rsidRPr="002A469A">
        <w:rPr>
          <w:rFonts w:ascii="Times New Roman" w:eastAsia="Cambria" w:hAnsi="Times New Roman" w:cs="Times New Roman"/>
          <w:sz w:val="22"/>
          <w:szCs w:val="22"/>
        </w:rPr>
        <w:t>.</w:t>
      </w:r>
      <w:r w:rsidR="0014146C" w:rsidRPr="002A469A">
        <w:rPr>
          <w:rFonts w:ascii="Times New Roman" w:eastAsia="Cambria" w:hAnsi="Times New Roman" w:cs="Times New Roman"/>
          <w:sz w:val="22"/>
          <w:szCs w:val="22"/>
        </w:rPr>
        <w:t xml:space="preserve">  </w:t>
      </w:r>
      <w:r w:rsidR="009A2BA4" w:rsidRPr="002A469A">
        <w:rPr>
          <w:rFonts w:ascii="Times New Roman" w:eastAsia="Cambria" w:hAnsi="Times New Roman" w:cs="Times New Roman"/>
          <w:sz w:val="22"/>
          <w:szCs w:val="22"/>
        </w:rPr>
        <w:t xml:space="preserve">WITS3 and 65 Regional LSA contracts </w:t>
      </w:r>
      <w:r w:rsidR="000A40B0">
        <w:rPr>
          <w:rFonts w:ascii="Times New Roman" w:eastAsia="Cambria" w:hAnsi="Times New Roman" w:cs="Times New Roman"/>
          <w:sz w:val="22"/>
          <w:szCs w:val="22"/>
        </w:rPr>
        <w:t xml:space="preserve">are </w:t>
      </w:r>
      <w:r w:rsidR="00663A9A">
        <w:rPr>
          <w:rFonts w:ascii="Times New Roman" w:eastAsia="Cambria" w:hAnsi="Times New Roman" w:cs="Times New Roman"/>
          <w:sz w:val="22"/>
          <w:szCs w:val="22"/>
        </w:rPr>
        <w:t>extended to May 2023</w:t>
      </w:r>
      <w:r w:rsidR="009A2BA4" w:rsidRPr="002A469A">
        <w:rPr>
          <w:rFonts w:ascii="Times New Roman" w:eastAsia="Cambria" w:hAnsi="Times New Roman" w:cs="Times New Roman"/>
          <w:sz w:val="22"/>
          <w:szCs w:val="22"/>
        </w:rPr>
        <w:t>.</w:t>
      </w:r>
    </w:p>
    <w:p w14:paraId="7E104ED9" w14:textId="77777777" w:rsidR="006726DC" w:rsidRPr="002A469A" w:rsidRDefault="0006322F" w:rsidP="002A469A">
      <w:pPr>
        <w:pStyle w:val="ListParagraph"/>
        <w:numPr>
          <w:ilvl w:val="0"/>
          <w:numId w:val="33"/>
        </w:numPr>
        <w:spacing w:before="120"/>
        <w:ind w:left="720" w:hanging="360"/>
        <w:rPr>
          <w:rFonts w:ascii="Times New Roman" w:eastAsia="Cambria" w:hAnsi="Times New Roman" w:cs="Times New Roman"/>
          <w:sz w:val="22"/>
          <w:szCs w:val="22"/>
        </w:rPr>
      </w:pPr>
      <w:r w:rsidRPr="002A469A">
        <w:rPr>
          <w:rFonts w:ascii="Times New Roman" w:eastAsia="Cambria" w:hAnsi="Times New Roman" w:cs="Times New Roman"/>
          <w:sz w:val="22"/>
          <w:szCs w:val="22"/>
        </w:rPr>
        <w:t>GSA released a final EIS RFP on October 16, 2015.</w:t>
      </w:r>
    </w:p>
    <w:p w14:paraId="52ADC741" w14:textId="77777777" w:rsidR="002A469A" w:rsidRDefault="0006322F" w:rsidP="002A469A">
      <w:pPr>
        <w:pStyle w:val="ListParagraph"/>
        <w:numPr>
          <w:ilvl w:val="0"/>
          <w:numId w:val="33"/>
        </w:numPr>
        <w:spacing w:before="120"/>
        <w:ind w:left="720" w:hanging="360"/>
        <w:rPr>
          <w:rFonts w:ascii="Times New Roman" w:eastAsia="Cambria" w:hAnsi="Times New Roman" w:cs="Times New Roman"/>
          <w:sz w:val="22"/>
          <w:szCs w:val="22"/>
        </w:rPr>
      </w:pPr>
      <w:r w:rsidRPr="002A469A">
        <w:rPr>
          <w:rFonts w:ascii="Times New Roman" w:eastAsia="Cambria" w:hAnsi="Times New Roman" w:cs="Times New Roman"/>
          <w:sz w:val="22"/>
          <w:szCs w:val="22"/>
        </w:rPr>
        <w:t>GSA awarded</w:t>
      </w:r>
      <w:r w:rsidR="009A2BA4" w:rsidRPr="002A469A">
        <w:rPr>
          <w:rFonts w:ascii="Times New Roman" w:eastAsia="Cambria" w:hAnsi="Times New Roman" w:cs="Times New Roman"/>
          <w:sz w:val="22"/>
          <w:szCs w:val="22"/>
        </w:rPr>
        <w:t xml:space="preserve"> </w:t>
      </w:r>
      <w:r w:rsidRPr="002A469A">
        <w:rPr>
          <w:rFonts w:ascii="Times New Roman" w:eastAsia="Cambria" w:hAnsi="Times New Roman" w:cs="Times New Roman"/>
          <w:sz w:val="22"/>
          <w:szCs w:val="22"/>
        </w:rPr>
        <w:t>the EIS contracts July</w:t>
      </w:r>
      <w:r w:rsidR="009A2BA4" w:rsidRPr="002A469A">
        <w:rPr>
          <w:rFonts w:ascii="Times New Roman" w:eastAsia="Cambria" w:hAnsi="Times New Roman" w:cs="Times New Roman"/>
          <w:sz w:val="22"/>
          <w:szCs w:val="22"/>
        </w:rPr>
        <w:t xml:space="preserve"> 31,</w:t>
      </w:r>
      <w:r w:rsidRPr="002A469A">
        <w:rPr>
          <w:rFonts w:ascii="Times New Roman" w:eastAsia="Cambria" w:hAnsi="Times New Roman" w:cs="Times New Roman"/>
          <w:sz w:val="22"/>
          <w:szCs w:val="22"/>
        </w:rPr>
        <w:t xml:space="preserve"> 2017.</w:t>
      </w:r>
    </w:p>
    <w:p w14:paraId="6FC1DC28" w14:textId="77777777" w:rsidR="002A469A" w:rsidRDefault="009A2BA4" w:rsidP="002A469A">
      <w:pPr>
        <w:pStyle w:val="ListParagraph"/>
        <w:numPr>
          <w:ilvl w:val="0"/>
          <w:numId w:val="33"/>
        </w:numPr>
        <w:spacing w:before="120"/>
        <w:ind w:left="720" w:hanging="360"/>
        <w:rPr>
          <w:rFonts w:ascii="Times New Roman" w:eastAsia="Cambria" w:hAnsi="Times New Roman" w:cs="Times New Roman"/>
          <w:sz w:val="22"/>
          <w:szCs w:val="22"/>
        </w:rPr>
      </w:pPr>
      <w:r w:rsidRPr="002A469A">
        <w:rPr>
          <w:rFonts w:ascii="Times New Roman" w:eastAsia="Cambria" w:hAnsi="Times New Roman" w:cs="Times New Roman"/>
          <w:sz w:val="22"/>
          <w:szCs w:val="22"/>
        </w:rPr>
        <w:t xml:space="preserve">Agencies can submit their fair opportunity solicitations after they: 1) Have obtained an EIS Delegation of Procurement Authority (DPA); 2) Submitted their solicitation package for an EIS scope review. </w:t>
      </w:r>
    </w:p>
    <w:p w14:paraId="7B27D8AC" w14:textId="77777777" w:rsidR="002A469A" w:rsidRDefault="0006322F" w:rsidP="002A469A">
      <w:pPr>
        <w:pStyle w:val="ListParagraph"/>
        <w:numPr>
          <w:ilvl w:val="0"/>
          <w:numId w:val="32"/>
        </w:numPr>
        <w:spacing w:before="120"/>
        <w:ind w:left="720" w:hanging="360"/>
        <w:rPr>
          <w:rFonts w:ascii="Times New Roman" w:eastAsia="Cambria" w:hAnsi="Times New Roman" w:cs="Times New Roman"/>
          <w:sz w:val="22"/>
          <w:szCs w:val="22"/>
        </w:rPr>
      </w:pPr>
      <w:r w:rsidRPr="002A469A">
        <w:rPr>
          <w:rFonts w:ascii="Times New Roman" w:eastAsia="Cambria" w:hAnsi="Times New Roman" w:cs="Times New Roman"/>
          <w:sz w:val="22"/>
          <w:szCs w:val="22"/>
        </w:rPr>
        <w:t>Awardees can respond to agency solicitations</w:t>
      </w:r>
      <w:r w:rsidR="009A2BA4" w:rsidRPr="002A469A">
        <w:rPr>
          <w:rFonts w:ascii="Times New Roman" w:eastAsia="Cambria" w:hAnsi="Times New Roman" w:cs="Times New Roman"/>
          <w:sz w:val="22"/>
          <w:szCs w:val="22"/>
        </w:rPr>
        <w:t xml:space="preserve"> when they are released.</w:t>
      </w:r>
    </w:p>
    <w:p w14:paraId="42B03F49" w14:textId="27B89C96" w:rsidR="006726DC" w:rsidRPr="002A469A" w:rsidRDefault="0006322F" w:rsidP="002A469A">
      <w:pPr>
        <w:pStyle w:val="ListParagraph"/>
        <w:numPr>
          <w:ilvl w:val="0"/>
          <w:numId w:val="32"/>
        </w:numPr>
        <w:spacing w:before="120"/>
        <w:ind w:left="720" w:hanging="360"/>
        <w:rPr>
          <w:rFonts w:ascii="Times New Roman" w:eastAsia="Cambria" w:hAnsi="Times New Roman" w:cs="Times New Roman"/>
          <w:sz w:val="22"/>
          <w:szCs w:val="22"/>
        </w:rPr>
      </w:pPr>
      <w:r w:rsidRPr="002A469A">
        <w:rPr>
          <w:rFonts w:ascii="Times New Roman" w:eastAsia="Cambria" w:hAnsi="Times New Roman" w:cs="Times New Roman"/>
          <w:sz w:val="22"/>
          <w:szCs w:val="22"/>
        </w:rPr>
        <w:t>EIS awardees successfully pass</w:t>
      </w:r>
      <w:r w:rsidR="00DD6CBC">
        <w:rPr>
          <w:rFonts w:ascii="Times New Roman" w:eastAsia="Cambria" w:hAnsi="Times New Roman" w:cs="Times New Roman"/>
          <w:sz w:val="22"/>
          <w:szCs w:val="22"/>
        </w:rPr>
        <w:t>ed</w:t>
      </w:r>
      <w:r w:rsidRPr="002A469A">
        <w:rPr>
          <w:rFonts w:ascii="Times New Roman" w:eastAsia="Cambria" w:hAnsi="Times New Roman" w:cs="Times New Roman"/>
          <w:sz w:val="22"/>
          <w:szCs w:val="22"/>
        </w:rPr>
        <w:t xml:space="preserve"> testing of their business support systems (BSS) and receive</w:t>
      </w:r>
      <w:r w:rsidR="00DD6CBC">
        <w:rPr>
          <w:rFonts w:ascii="Times New Roman" w:eastAsia="Cambria" w:hAnsi="Times New Roman" w:cs="Times New Roman"/>
          <w:sz w:val="22"/>
          <w:szCs w:val="22"/>
        </w:rPr>
        <w:t>d</w:t>
      </w:r>
      <w:r w:rsidRPr="002A469A">
        <w:rPr>
          <w:rFonts w:ascii="Times New Roman" w:eastAsia="Cambria" w:hAnsi="Times New Roman" w:cs="Times New Roman"/>
          <w:sz w:val="22"/>
          <w:szCs w:val="22"/>
        </w:rPr>
        <w:t xml:space="preserve"> </w:t>
      </w:r>
      <w:r w:rsidR="0014146C" w:rsidRPr="002A469A">
        <w:rPr>
          <w:rFonts w:ascii="Times New Roman" w:eastAsia="Cambria" w:hAnsi="Times New Roman" w:cs="Times New Roman"/>
          <w:sz w:val="22"/>
          <w:szCs w:val="22"/>
        </w:rPr>
        <w:t xml:space="preserve">FISMA </w:t>
      </w:r>
      <w:r w:rsidRPr="002A469A">
        <w:rPr>
          <w:rFonts w:ascii="Times New Roman" w:eastAsia="Cambria" w:hAnsi="Times New Roman" w:cs="Times New Roman"/>
          <w:sz w:val="22"/>
          <w:szCs w:val="22"/>
        </w:rPr>
        <w:t xml:space="preserve">Authority to Operate (ATO) </w:t>
      </w:r>
      <w:r w:rsidR="00DD6CBC">
        <w:rPr>
          <w:rFonts w:ascii="Times New Roman" w:eastAsia="Cambria" w:hAnsi="Times New Roman" w:cs="Times New Roman"/>
          <w:sz w:val="22"/>
          <w:szCs w:val="22"/>
        </w:rPr>
        <w:t xml:space="preserve">so </w:t>
      </w:r>
      <w:r w:rsidRPr="002A469A">
        <w:rPr>
          <w:rFonts w:ascii="Times New Roman" w:eastAsia="Cambria" w:hAnsi="Times New Roman" w:cs="Times New Roman"/>
          <w:sz w:val="22"/>
          <w:szCs w:val="22"/>
        </w:rPr>
        <w:t>they can accept orders.</w:t>
      </w:r>
    </w:p>
    <w:p w14:paraId="7E78B6A5" w14:textId="77777777" w:rsidR="006F3D6D" w:rsidRDefault="006F3D6D" w:rsidP="006F3D6D">
      <w:pPr>
        <w:pStyle w:val="Heading3"/>
        <w:spacing w:before="240" w:after="120"/>
      </w:pPr>
      <w:bookmarkStart w:id="5" w:name="_ml9ojixtmtku" w:colFirst="0" w:colLast="0"/>
      <w:bookmarkStart w:id="6" w:name="_donpk1ysata3" w:colFirst="0" w:colLast="0"/>
      <w:bookmarkEnd w:id="5"/>
      <w:bookmarkEnd w:id="6"/>
      <w:r>
        <w:t>Main Message(s):</w:t>
      </w:r>
    </w:p>
    <w:p w14:paraId="7803E40E" w14:textId="77777777" w:rsidR="006F3D6D" w:rsidRPr="00813777" w:rsidRDefault="006F3D6D" w:rsidP="006F3D6D">
      <w:pPr>
        <w:pStyle w:val="Heading3"/>
        <w:spacing w:before="240" w:after="120"/>
        <w:contextualSpacing w:val="0"/>
        <w:rPr>
          <w:b w:val="0"/>
          <w:sz w:val="18"/>
        </w:rPr>
      </w:pPr>
      <w:r w:rsidRPr="00813777">
        <w:rPr>
          <w:sz w:val="22"/>
        </w:rPr>
        <w:t>Enhance Acquisition Efficiency</w:t>
      </w:r>
    </w:p>
    <w:p w14:paraId="4850E0B3" w14:textId="77777777" w:rsidR="006F3D6D" w:rsidRPr="00E16AB2" w:rsidRDefault="006F3D6D" w:rsidP="00E16AB2">
      <w:pPr>
        <w:pStyle w:val="Heading3"/>
        <w:spacing w:before="240" w:after="120"/>
        <w:contextualSpacing w:val="0"/>
        <w:rPr>
          <w:b w:val="0"/>
          <w:sz w:val="22"/>
        </w:rPr>
      </w:pPr>
      <w:r w:rsidRPr="006F3D6D">
        <w:rPr>
          <w:rFonts w:ascii="Times New Roman" w:eastAsia="Cambria" w:hAnsi="Times New Roman" w:cs="Times New Roman"/>
          <w:b w:val="0"/>
          <w:sz w:val="22"/>
          <w:szCs w:val="22"/>
        </w:rPr>
        <w:t>GSA has continuously strived to incorporate input from both industry and government agencies throughout the acquisition process for EIS</w:t>
      </w:r>
      <w:r w:rsidR="0006322F">
        <w:rPr>
          <w:rFonts w:ascii="Times New Roman" w:eastAsia="Cambria" w:hAnsi="Times New Roman" w:cs="Times New Roman"/>
          <w:b w:val="0"/>
          <w:sz w:val="22"/>
          <w:szCs w:val="22"/>
        </w:rPr>
        <w:t xml:space="preserve">.  This effort was undertaken to </w:t>
      </w:r>
      <w:r w:rsidRPr="006F3D6D">
        <w:rPr>
          <w:rFonts w:ascii="Times New Roman" w:eastAsia="Cambria" w:hAnsi="Times New Roman" w:cs="Times New Roman"/>
          <w:b w:val="0"/>
          <w:sz w:val="22"/>
          <w:szCs w:val="22"/>
        </w:rPr>
        <w:t>support the long-term goals of delivering modern and innovative telecommunications and IT technologies.</w:t>
      </w:r>
      <w:r>
        <w:rPr>
          <w:rFonts w:ascii="Times New Roman" w:eastAsia="Cambria" w:hAnsi="Times New Roman" w:cs="Times New Roman"/>
          <w:b w:val="0"/>
          <w:sz w:val="22"/>
          <w:szCs w:val="22"/>
        </w:rPr>
        <w:t xml:space="preserve"> </w:t>
      </w:r>
      <w:r w:rsidR="00E16AB2">
        <w:rPr>
          <w:rFonts w:ascii="Times New Roman" w:eastAsia="Cambria" w:hAnsi="Times New Roman" w:cs="Times New Roman"/>
          <w:b w:val="0"/>
          <w:sz w:val="22"/>
          <w:szCs w:val="22"/>
        </w:rPr>
        <w:t xml:space="preserve"> As a result, </w:t>
      </w:r>
      <w:r w:rsidRPr="00E16AB2">
        <w:rPr>
          <w:b w:val="0"/>
          <w:sz w:val="22"/>
        </w:rPr>
        <w:t>EIS seeks to ensure that doing business with GSA is as easy and reliable as possible by simplif</w:t>
      </w:r>
      <w:r w:rsidR="00E16AB2">
        <w:rPr>
          <w:b w:val="0"/>
          <w:sz w:val="22"/>
        </w:rPr>
        <w:t>ying and streamlining processes, promoting full price transparency and  standardizing the buying experience of agency customers by reducing the number of similar contracts.</w:t>
      </w:r>
    </w:p>
    <w:p w14:paraId="61C9175B" w14:textId="77777777" w:rsidR="006F3D6D" w:rsidRPr="00813777" w:rsidRDefault="00813777">
      <w:pPr>
        <w:pStyle w:val="Heading3"/>
        <w:spacing w:before="240" w:after="120"/>
        <w:contextualSpacing w:val="0"/>
        <w:rPr>
          <w:rFonts w:ascii="Times New Roman" w:hAnsi="Times New Roman" w:cs="Times New Roman"/>
          <w:sz w:val="22"/>
        </w:rPr>
      </w:pPr>
      <w:r w:rsidRPr="00DA330E">
        <w:rPr>
          <w:rFonts w:ascii="Times New Roman" w:hAnsi="Times New Roman" w:cs="Times New Roman"/>
          <w:sz w:val="22"/>
        </w:rPr>
        <w:t>Delivering Better Value and Savings</w:t>
      </w:r>
    </w:p>
    <w:p w14:paraId="7A91E036" w14:textId="77777777" w:rsidR="00DA330E" w:rsidRDefault="00DA330E" w:rsidP="00DA330E">
      <w:pPr>
        <w:pStyle w:val="ListParagraph"/>
        <w:numPr>
          <w:ilvl w:val="0"/>
          <w:numId w:val="34"/>
        </w:numPr>
        <w:ind w:left="720" w:hanging="360"/>
        <w:rPr>
          <w:sz w:val="22"/>
        </w:rPr>
      </w:pPr>
      <w:r w:rsidRPr="00DA330E">
        <w:rPr>
          <w:sz w:val="22"/>
        </w:rPr>
        <w:t xml:space="preserve">GSA is committed to delivering cost savings during implementation, transition, and ongoing operations of telecommunications </w:t>
      </w:r>
      <w:r>
        <w:rPr>
          <w:sz w:val="22"/>
        </w:rPr>
        <w:t xml:space="preserve">and </w:t>
      </w:r>
      <w:r w:rsidRPr="00DA330E">
        <w:rPr>
          <w:sz w:val="22"/>
        </w:rPr>
        <w:t>IT services to support critical missions across government and</w:t>
      </w:r>
      <w:bookmarkStart w:id="7" w:name="_GoBack"/>
      <w:bookmarkEnd w:id="7"/>
      <w:r w:rsidRPr="00DA330E">
        <w:rPr>
          <w:sz w:val="22"/>
        </w:rPr>
        <w:t xml:space="preserve"> achieve better pricing for U.S. taxpayers. </w:t>
      </w:r>
    </w:p>
    <w:p w14:paraId="495375DF" w14:textId="77777777" w:rsidR="00DA330E" w:rsidRPr="00DA330E" w:rsidRDefault="00DA330E" w:rsidP="00DA330E">
      <w:pPr>
        <w:pStyle w:val="ListParagraph"/>
        <w:numPr>
          <w:ilvl w:val="0"/>
          <w:numId w:val="34"/>
        </w:numPr>
        <w:ind w:left="720" w:hanging="360"/>
        <w:rPr>
          <w:sz w:val="22"/>
        </w:rPr>
      </w:pPr>
      <w:r w:rsidRPr="00DA330E">
        <w:rPr>
          <w:sz w:val="22"/>
        </w:rPr>
        <w:t>GSA pursued an innovative geographic coverage approach which provide</w:t>
      </w:r>
      <w:r w:rsidR="00850B1A">
        <w:rPr>
          <w:sz w:val="22"/>
        </w:rPr>
        <w:t>s</w:t>
      </w:r>
      <w:r w:rsidRPr="00DA330E">
        <w:rPr>
          <w:sz w:val="22"/>
        </w:rPr>
        <w:t xml:space="preserve"> agencies with needed coverage, while at the same time increase</w:t>
      </w:r>
      <w:r>
        <w:rPr>
          <w:sz w:val="22"/>
        </w:rPr>
        <w:t>d</w:t>
      </w:r>
      <w:r w:rsidRPr="00DA330E">
        <w:rPr>
          <w:sz w:val="22"/>
        </w:rPr>
        <w:t xml:space="preserve"> the number of s</w:t>
      </w:r>
      <w:r>
        <w:rPr>
          <w:sz w:val="22"/>
        </w:rPr>
        <w:t>uppliers</w:t>
      </w:r>
      <w:r w:rsidRPr="00DA330E">
        <w:rPr>
          <w:sz w:val="22"/>
        </w:rPr>
        <w:t>.</w:t>
      </w:r>
    </w:p>
    <w:p w14:paraId="21DDC867" w14:textId="77777777" w:rsidR="00DA330E" w:rsidRPr="00850B1A" w:rsidRDefault="00DA330E" w:rsidP="00850B1A">
      <w:pPr>
        <w:pStyle w:val="ListParagraph"/>
        <w:numPr>
          <w:ilvl w:val="0"/>
          <w:numId w:val="34"/>
        </w:numPr>
        <w:ind w:left="720" w:hanging="360"/>
        <w:rPr>
          <w:sz w:val="22"/>
        </w:rPr>
      </w:pPr>
      <w:r w:rsidRPr="00DA330E">
        <w:rPr>
          <w:sz w:val="22"/>
        </w:rPr>
        <w:t xml:space="preserve">With EIS, GSA </w:t>
      </w:r>
      <w:r w:rsidR="00850B1A">
        <w:rPr>
          <w:sz w:val="22"/>
        </w:rPr>
        <w:t>ha</w:t>
      </w:r>
      <w:r w:rsidRPr="00DA330E">
        <w:rPr>
          <w:sz w:val="22"/>
        </w:rPr>
        <w:t>s establish</w:t>
      </w:r>
      <w:r w:rsidR="00850B1A">
        <w:rPr>
          <w:sz w:val="22"/>
        </w:rPr>
        <w:t>ed</w:t>
      </w:r>
      <w:r w:rsidRPr="00DA330E">
        <w:rPr>
          <w:sz w:val="22"/>
        </w:rPr>
        <w:t xml:space="preserve"> a robust competitive federal marketplace</w:t>
      </w:r>
      <w:r w:rsidR="00850B1A">
        <w:rPr>
          <w:sz w:val="22"/>
        </w:rPr>
        <w:t xml:space="preserve"> by aggregating the overall federal spend </w:t>
      </w:r>
      <w:r w:rsidRPr="00DA330E">
        <w:rPr>
          <w:sz w:val="22"/>
        </w:rPr>
        <w:t xml:space="preserve">for </w:t>
      </w:r>
      <w:r w:rsidR="00850B1A" w:rsidRPr="00DA330E">
        <w:rPr>
          <w:sz w:val="22"/>
        </w:rPr>
        <w:t>advanced</w:t>
      </w:r>
      <w:r w:rsidRPr="00DA330E">
        <w:rPr>
          <w:sz w:val="22"/>
        </w:rPr>
        <w:t xml:space="preserve"> </w:t>
      </w:r>
      <w:r w:rsidR="00850B1A" w:rsidRPr="00DA330E">
        <w:rPr>
          <w:sz w:val="22"/>
        </w:rPr>
        <w:t xml:space="preserve">network-enabled products/services </w:t>
      </w:r>
      <w:r w:rsidRPr="00DA330E">
        <w:rPr>
          <w:sz w:val="22"/>
        </w:rPr>
        <w:t>and infrastructure.</w:t>
      </w:r>
    </w:p>
    <w:p w14:paraId="545DC978" w14:textId="77777777" w:rsidR="00850B1A" w:rsidRDefault="00850B1A" w:rsidP="00813777"/>
    <w:p w14:paraId="2D06E752" w14:textId="77777777" w:rsidR="00813777" w:rsidRPr="00850B1A" w:rsidRDefault="00850B1A" w:rsidP="00813777">
      <w:pPr>
        <w:rPr>
          <w:b/>
          <w:sz w:val="22"/>
        </w:rPr>
      </w:pPr>
      <w:r w:rsidRPr="00850B1A">
        <w:rPr>
          <w:b/>
          <w:sz w:val="22"/>
        </w:rPr>
        <w:t>Leading With Innovation</w:t>
      </w:r>
    </w:p>
    <w:p w14:paraId="7CE50FC0" w14:textId="77777777" w:rsidR="00813777" w:rsidRDefault="00813777" w:rsidP="00813777"/>
    <w:p w14:paraId="7A9A2638" w14:textId="77777777" w:rsidR="00E8421B" w:rsidRDefault="00850B1A" w:rsidP="00850B1A">
      <w:pPr>
        <w:pStyle w:val="ListParagraph"/>
        <w:numPr>
          <w:ilvl w:val="0"/>
          <w:numId w:val="40"/>
        </w:numPr>
        <w:ind w:hanging="360"/>
        <w:rPr>
          <w:sz w:val="22"/>
        </w:rPr>
      </w:pPr>
      <w:r w:rsidRPr="00E8421B">
        <w:rPr>
          <w:sz w:val="22"/>
        </w:rPr>
        <w:t xml:space="preserve">The EIS scope provides the capability for industry suppliers to provide their full array of services and solutions in a manner that best meets their own individual business model.  </w:t>
      </w:r>
    </w:p>
    <w:p w14:paraId="06B91AB9" w14:textId="77777777" w:rsidR="00E8421B" w:rsidRDefault="00850B1A" w:rsidP="00850B1A">
      <w:pPr>
        <w:pStyle w:val="ListParagraph"/>
        <w:numPr>
          <w:ilvl w:val="0"/>
          <w:numId w:val="40"/>
        </w:numPr>
        <w:ind w:hanging="360"/>
        <w:rPr>
          <w:sz w:val="22"/>
        </w:rPr>
      </w:pPr>
      <w:r w:rsidRPr="00E8421B">
        <w:rPr>
          <w:sz w:val="22"/>
        </w:rPr>
        <w:lastRenderedPageBreak/>
        <w:t>EIS incorporates new and additional innovative solutions</w:t>
      </w:r>
      <w:r w:rsidR="000624AC" w:rsidRPr="00E8421B">
        <w:rPr>
          <w:sz w:val="22"/>
        </w:rPr>
        <w:t xml:space="preserve"> that reduced the overall number of Contract Line Items (CLIN) on the contract, reduces</w:t>
      </w:r>
      <w:r w:rsidRPr="00E8421B">
        <w:rPr>
          <w:sz w:val="22"/>
        </w:rPr>
        <w:t xml:space="preserve"> the need for supplier</w:t>
      </w:r>
      <w:r w:rsidR="000624AC" w:rsidRPr="00E8421B">
        <w:rPr>
          <w:sz w:val="22"/>
        </w:rPr>
        <w:t xml:space="preserve">s to add </w:t>
      </w:r>
      <w:r w:rsidRPr="00E8421B">
        <w:rPr>
          <w:sz w:val="22"/>
        </w:rPr>
        <w:t xml:space="preserve">contract modifications and </w:t>
      </w:r>
      <w:r w:rsidR="000624AC" w:rsidRPr="00E8421B">
        <w:rPr>
          <w:sz w:val="22"/>
        </w:rPr>
        <w:t xml:space="preserve">provides </w:t>
      </w:r>
      <w:r w:rsidRPr="00E8421B">
        <w:rPr>
          <w:sz w:val="22"/>
        </w:rPr>
        <w:t xml:space="preserve">greater agency control of the ordering process </w:t>
      </w:r>
      <w:r w:rsidR="000624AC" w:rsidRPr="00E8421B">
        <w:rPr>
          <w:sz w:val="22"/>
        </w:rPr>
        <w:t>at the task order level.</w:t>
      </w:r>
    </w:p>
    <w:p w14:paraId="0642DFBC" w14:textId="77777777" w:rsidR="00BC7ADE" w:rsidRPr="00E8421B" w:rsidRDefault="00BC7ADE" w:rsidP="00850B1A">
      <w:pPr>
        <w:pStyle w:val="ListParagraph"/>
        <w:numPr>
          <w:ilvl w:val="0"/>
          <w:numId w:val="40"/>
        </w:numPr>
        <w:ind w:hanging="360"/>
        <w:rPr>
          <w:sz w:val="22"/>
        </w:rPr>
      </w:pPr>
      <w:r w:rsidRPr="00E8421B">
        <w:rPr>
          <w:sz w:val="22"/>
        </w:rPr>
        <w:t xml:space="preserve">EIS </w:t>
      </w:r>
      <w:r w:rsidR="00850B1A" w:rsidRPr="00E8421B">
        <w:rPr>
          <w:sz w:val="22"/>
        </w:rPr>
        <w:t xml:space="preserve">allows </w:t>
      </w:r>
      <w:r w:rsidRPr="00E8421B">
        <w:rPr>
          <w:sz w:val="22"/>
        </w:rPr>
        <w:t xml:space="preserve">suppliers greater agility in meeting agency requirements by having in place processes </w:t>
      </w:r>
      <w:r w:rsidR="00850B1A" w:rsidRPr="00E8421B">
        <w:rPr>
          <w:sz w:val="22"/>
        </w:rPr>
        <w:t xml:space="preserve">for early </w:t>
      </w:r>
      <w:r w:rsidRPr="00E8421B">
        <w:rPr>
          <w:sz w:val="22"/>
        </w:rPr>
        <w:t xml:space="preserve">inclusion </w:t>
      </w:r>
      <w:r w:rsidR="00850B1A" w:rsidRPr="00E8421B">
        <w:rPr>
          <w:sz w:val="22"/>
        </w:rPr>
        <w:t xml:space="preserve">of emerging </w:t>
      </w:r>
      <w:r w:rsidRPr="00E8421B">
        <w:rPr>
          <w:sz w:val="22"/>
        </w:rPr>
        <w:t>technologies as well as the capability to “on-ramp” new suppliers during the life-cycle of the contract.</w:t>
      </w:r>
    </w:p>
    <w:p w14:paraId="4E8DEF6F" w14:textId="625C5288" w:rsidR="006726DC" w:rsidRPr="00BC7ADE" w:rsidRDefault="0006322F">
      <w:pPr>
        <w:pStyle w:val="Heading3"/>
        <w:contextualSpacing w:val="0"/>
        <w:rPr>
          <w:rFonts w:ascii="Times New Roman" w:hAnsi="Times New Roman" w:cs="Times New Roman"/>
          <w:b w:val="0"/>
          <w:sz w:val="22"/>
        </w:rPr>
      </w:pPr>
      <w:bookmarkStart w:id="8" w:name="_gf7p0u6aj3q3" w:colFirst="0" w:colLast="0"/>
      <w:bookmarkEnd w:id="8"/>
      <w:r w:rsidRPr="00BC7ADE">
        <w:rPr>
          <w:rFonts w:ascii="Times New Roman" w:hAnsi="Times New Roman" w:cs="Times New Roman"/>
          <w:b w:val="0"/>
          <w:sz w:val="22"/>
        </w:rPr>
        <w:t>EIS Cybersecurity Services are integrated offerings supporting EIS Infrastructure (Transport) services</w:t>
      </w:r>
      <w:r w:rsidR="00BC7ADE">
        <w:rPr>
          <w:rFonts w:ascii="Times New Roman" w:hAnsi="Times New Roman" w:cs="Times New Roman"/>
          <w:b w:val="0"/>
          <w:sz w:val="22"/>
        </w:rPr>
        <w:t>.</w:t>
      </w:r>
      <w:r w:rsidR="0028522A">
        <w:rPr>
          <w:rFonts w:ascii="Times New Roman" w:hAnsi="Times New Roman" w:cs="Times New Roman"/>
          <w:b w:val="0"/>
          <w:sz w:val="22"/>
        </w:rPr>
        <w:t xml:space="preserve">  EIS is the only federal contract that included both D</w:t>
      </w:r>
      <w:r w:rsidR="00AC01F6">
        <w:rPr>
          <w:rFonts w:ascii="Times New Roman" w:hAnsi="Times New Roman" w:cs="Times New Roman"/>
          <w:b w:val="0"/>
          <w:sz w:val="22"/>
        </w:rPr>
        <w:t xml:space="preserve">epartment of </w:t>
      </w:r>
      <w:r w:rsidR="0028522A">
        <w:rPr>
          <w:rFonts w:ascii="Times New Roman" w:hAnsi="Times New Roman" w:cs="Times New Roman"/>
          <w:b w:val="0"/>
          <w:sz w:val="22"/>
        </w:rPr>
        <w:t>H</w:t>
      </w:r>
      <w:r w:rsidR="00AC01F6">
        <w:rPr>
          <w:rFonts w:ascii="Times New Roman" w:hAnsi="Times New Roman" w:cs="Times New Roman"/>
          <w:b w:val="0"/>
          <w:sz w:val="22"/>
        </w:rPr>
        <w:t xml:space="preserve">omeland </w:t>
      </w:r>
      <w:r w:rsidR="0028522A">
        <w:rPr>
          <w:rFonts w:ascii="Times New Roman" w:hAnsi="Times New Roman" w:cs="Times New Roman"/>
          <w:b w:val="0"/>
          <w:sz w:val="22"/>
        </w:rPr>
        <w:t>S</w:t>
      </w:r>
      <w:r w:rsidR="00AC01F6">
        <w:rPr>
          <w:rFonts w:ascii="Times New Roman" w:hAnsi="Times New Roman" w:cs="Times New Roman"/>
          <w:b w:val="0"/>
          <w:sz w:val="22"/>
        </w:rPr>
        <w:t>ecurity</w:t>
      </w:r>
      <w:r w:rsidR="0028522A">
        <w:rPr>
          <w:rFonts w:ascii="Times New Roman" w:hAnsi="Times New Roman" w:cs="Times New Roman"/>
          <w:b w:val="0"/>
          <w:sz w:val="22"/>
        </w:rPr>
        <w:t xml:space="preserve"> </w:t>
      </w:r>
      <w:r w:rsidR="00AC01F6">
        <w:rPr>
          <w:rFonts w:ascii="Times New Roman" w:hAnsi="Times New Roman" w:cs="Times New Roman"/>
          <w:b w:val="0"/>
          <w:sz w:val="22"/>
        </w:rPr>
        <w:t xml:space="preserve">(DHS) </w:t>
      </w:r>
      <w:r w:rsidR="0028522A">
        <w:rPr>
          <w:rFonts w:ascii="Times New Roman" w:hAnsi="Times New Roman" w:cs="Times New Roman"/>
          <w:b w:val="0"/>
          <w:sz w:val="22"/>
        </w:rPr>
        <w:t>cyber-security requirements as well as O</w:t>
      </w:r>
      <w:r w:rsidR="00AC01F6">
        <w:rPr>
          <w:rFonts w:ascii="Times New Roman" w:hAnsi="Times New Roman" w:cs="Times New Roman"/>
          <w:b w:val="0"/>
          <w:sz w:val="22"/>
        </w:rPr>
        <w:t xml:space="preserve">ffice of </w:t>
      </w:r>
      <w:r w:rsidR="0028522A">
        <w:rPr>
          <w:rFonts w:ascii="Times New Roman" w:hAnsi="Times New Roman" w:cs="Times New Roman"/>
          <w:b w:val="0"/>
          <w:sz w:val="22"/>
        </w:rPr>
        <w:t>M</w:t>
      </w:r>
      <w:r w:rsidR="00AC01F6">
        <w:rPr>
          <w:rFonts w:ascii="Times New Roman" w:hAnsi="Times New Roman" w:cs="Times New Roman"/>
          <w:b w:val="0"/>
          <w:sz w:val="22"/>
        </w:rPr>
        <w:t xml:space="preserve">anagement and </w:t>
      </w:r>
      <w:r w:rsidR="0028522A">
        <w:rPr>
          <w:rFonts w:ascii="Times New Roman" w:hAnsi="Times New Roman" w:cs="Times New Roman"/>
          <w:b w:val="0"/>
          <w:sz w:val="22"/>
        </w:rPr>
        <w:t>B</w:t>
      </w:r>
      <w:r w:rsidR="00AC01F6">
        <w:rPr>
          <w:rFonts w:ascii="Times New Roman" w:hAnsi="Times New Roman" w:cs="Times New Roman"/>
          <w:b w:val="0"/>
          <w:sz w:val="22"/>
        </w:rPr>
        <w:t>udget (OMB</w:t>
      </w:r>
      <w:proofErr w:type="gramStart"/>
      <w:r w:rsidR="00AC01F6">
        <w:rPr>
          <w:rFonts w:ascii="Times New Roman" w:hAnsi="Times New Roman" w:cs="Times New Roman"/>
          <w:b w:val="0"/>
          <w:sz w:val="22"/>
        </w:rPr>
        <w:t xml:space="preserve">) </w:t>
      </w:r>
      <w:r w:rsidR="0028522A">
        <w:rPr>
          <w:rFonts w:ascii="Times New Roman" w:hAnsi="Times New Roman" w:cs="Times New Roman"/>
          <w:b w:val="0"/>
          <w:sz w:val="22"/>
        </w:rPr>
        <w:t xml:space="preserve"> cyber</w:t>
      </w:r>
      <w:proofErr w:type="gramEnd"/>
      <w:r w:rsidR="0028522A">
        <w:rPr>
          <w:rFonts w:ascii="Times New Roman" w:hAnsi="Times New Roman" w:cs="Times New Roman"/>
          <w:b w:val="0"/>
          <w:sz w:val="22"/>
        </w:rPr>
        <w:t xml:space="preserve"> policy directives.</w:t>
      </w:r>
    </w:p>
    <w:p w14:paraId="362761BF" w14:textId="77777777" w:rsidR="0028522A" w:rsidRDefault="0006322F" w:rsidP="0028522A">
      <w:pPr>
        <w:pStyle w:val="ListParagraph"/>
        <w:numPr>
          <w:ilvl w:val="0"/>
          <w:numId w:val="35"/>
        </w:numPr>
        <w:spacing w:before="240" w:after="120"/>
        <w:ind w:left="720" w:hanging="360"/>
        <w:rPr>
          <w:rFonts w:ascii="Times New Roman" w:eastAsia="Cambria" w:hAnsi="Times New Roman" w:cs="Times New Roman"/>
          <w:sz w:val="22"/>
          <w:szCs w:val="22"/>
        </w:rPr>
      </w:pPr>
      <w:r w:rsidRPr="0028522A">
        <w:rPr>
          <w:rFonts w:ascii="Times New Roman" w:eastAsia="Cambria" w:hAnsi="Times New Roman" w:cs="Times New Roman"/>
          <w:sz w:val="22"/>
          <w:szCs w:val="22"/>
        </w:rPr>
        <w:t>EIS has been designed to provide secure government telecommunications infrastructure services in compliance with OMB security policies.</w:t>
      </w:r>
    </w:p>
    <w:p w14:paraId="1FDDAFDC" w14:textId="77777777" w:rsidR="0028522A" w:rsidRDefault="0006322F" w:rsidP="0028522A">
      <w:pPr>
        <w:pStyle w:val="ListParagraph"/>
        <w:numPr>
          <w:ilvl w:val="0"/>
          <w:numId w:val="35"/>
        </w:numPr>
        <w:spacing w:before="240" w:after="120"/>
        <w:ind w:left="720" w:hanging="360"/>
        <w:rPr>
          <w:rFonts w:ascii="Times New Roman" w:eastAsia="Cambria" w:hAnsi="Times New Roman" w:cs="Times New Roman"/>
          <w:sz w:val="22"/>
          <w:szCs w:val="22"/>
        </w:rPr>
      </w:pPr>
      <w:r w:rsidRPr="0028522A">
        <w:rPr>
          <w:rFonts w:ascii="Times New Roman" w:eastAsia="Cambria" w:hAnsi="Times New Roman" w:cs="Times New Roman"/>
          <w:sz w:val="22"/>
          <w:szCs w:val="22"/>
        </w:rPr>
        <w:t>Cybersecurity and IT-related infrastructure services require close management and integration with each other.</w:t>
      </w:r>
    </w:p>
    <w:p w14:paraId="16B04BBD" w14:textId="77777777" w:rsidR="0028522A" w:rsidRDefault="0006322F" w:rsidP="0028522A">
      <w:pPr>
        <w:pStyle w:val="ListParagraph"/>
        <w:numPr>
          <w:ilvl w:val="0"/>
          <w:numId w:val="35"/>
        </w:numPr>
        <w:spacing w:before="240" w:after="120"/>
        <w:ind w:left="720" w:hanging="360"/>
        <w:rPr>
          <w:rFonts w:ascii="Times New Roman" w:eastAsia="Cambria" w:hAnsi="Times New Roman" w:cs="Times New Roman"/>
          <w:sz w:val="22"/>
          <w:szCs w:val="22"/>
        </w:rPr>
      </w:pPr>
      <w:r w:rsidRPr="0028522A">
        <w:rPr>
          <w:rFonts w:ascii="Times New Roman" w:eastAsia="Cambria" w:hAnsi="Times New Roman" w:cs="Times New Roman"/>
          <w:sz w:val="22"/>
          <w:szCs w:val="22"/>
        </w:rPr>
        <w:t>EIS Scope states: “IT-related products and services listed in the (contract) may be acquired only if they are associated to an infrastructure or telecommunications solution acquired through EIS.”</w:t>
      </w:r>
    </w:p>
    <w:p w14:paraId="045649B6" w14:textId="77777777" w:rsidR="0028522A" w:rsidRDefault="0006322F" w:rsidP="0028522A">
      <w:pPr>
        <w:pStyle w:val="ListParagraph"/>
        <w:numPr>
          <w:ilvl w:val="0"/>
          <w:numId w:val="35"/>
        </w:numPr>
        <w:spacing w:before="240" w:after="120"/>
        <w:ind w:left="720" w:hanging="360"/>
        <w:rPr>
          <w:rFonts w:ascii="Times New Roman" w:eastAsia="Cambria" w:hAnsi="Times New Roman" w:cs="Times New Roman"/>
          <w:sz w:val="22"/>
          <w:szCs w:val="22"/>
        </w:rPr>
      </w:pPr>
      <w:r w:rsidRPr="0028522A">
        <w:rPr>
          <w:rFonts w:ascii="Times New Roman" w:eastAsia="Cambria" w:hAnsi="Times New Roman" w:cs="Times New Roman"/>
          <w:sz w:val="22"/>
          <w:szCs w:val="22"/>
        </w:rPr>
        <w:t>Cybersecurity services are integrated with EIS infrastructure and telecommunication services. They do not function as stand-alone services.</w:t>
      </w:r>
    </w:p>
    <w:p w14:paraId="7D56797F" w14:textId="77777777" w:rsidR="006726DC" w:rsidRPr="0028522A" w:rsidRDefault="0006322F" w:rsidP="0028522A">
      <w:pPr>
        <w:pStyle w:val="ListParagraph"/>
        <w:numPr>
          <w:ilvl w:val="0"/>
          <w:numId w:val="35"/>
        </w:numPr>
        <w:spacing w:before="240" w:after="120"/>
        <w:ind w:left="720" w:hanging="360"/>
        <w:rPr>
          <w:rFonts w:ascii="Times New Roman" w:eastAsia="Cambria" w:hAnsi="Times New Roman" w:cs="Times New Roman"/>
          <w:sz w:val="22"/>
          <w:szCs w:val="22"/>
        </w:rPr>
      </w:pPr>
      <w:r w:rsidRPr="0028522A">
        <w:rPr>
          <w:rFonts w:ascii="Times New Roman" w:eastAsia="Cambria" w:hAnsi="Times New Roman" w:cs="Times New Roman"/>
          <w:sz w:val="22"/>
          <w:szCs w:val="22"/>
        </w:rPr>
        <w:t>Examples:</w:t>
      </w:r>
    </w:p>
    <w:p w14:paraId="797FE7AE" w14:textId="299CA829" w:rsidR="006726DC" w:rsidRPr="006F3D6D" w:rsidRDefault="0006322F" w:rsidP="0028522A">
      <w:pPr>
        <w:numPr>
          <w:ilvl w:val="0"/>
          <w:numId w:val="36"/>
        </w:numPr>
        <w:spacing w:before="120"/>
        <w:ind w:left="1080" w:hanging="360"/>
        <w:contextualSpacing/>
        <w:rPr>
          <w:rFonts w:ascii="Times New Roman" w:eastAsia="Cambria" w:hAnsi="Times New Roman" w:cs="Times New Roman"/>
          <w:sz w:val="22"/>
          <w:szCs w:val="22"/>
        </w:rPr>
      </w:pPr>
      <w:r w:rsidRPr="006F3D6D">
        <w:rPr>
          <w:rFonts w:ascii="Times New Roman" w:eastAsia="Cambria" w:hAnsi="Times New Roman" w:cs="Times New Roman"/>
          <w:sz w:val="22"/>
          <w:szCs w:val="22"/>
        </w:rPr>
        <w:t>Managed Trusted Internet Protocol Service (MTIPS) and Traffic Aggregation services are integrated with an agency’s specific I</w:t>
      </w:r>
      <w:r w:rsidR="00DD6CBC">
        <w:rPr>
          <w:rFonts w:ascii="Times New Roman" w:eastAsia="Cambria" w:hAnsi="Times New Roman" w:cs="Times New Roman"/>
          <w:sz w:val="22"/>
          <w:szCs w:val="22"/>
        </w:rPr>
        <w:t xml:space="preserve">nternet </w:t>
      </w:r>
      <w:r w:rsidRPr="006F3D6D">
        <w:rPr>
          <w:rFonts w:ascii="Times New Roman" w:eastAsia="Cambria" w:hAnsi="Times New Roman" w:cs="Times New Roman"/>
          <w:sz w:val="22"/>
          <w:szCs w:val="22"/>
        </w:rPr>
        <w:t>P</w:t>
      </w:r>
      <w:r w:rsidR="00DD6CBC">
        <w:rPr>
          <w:rFonts w:ascii="Times New Roman" w:eastAsia="Cambria" w:hAnsi="Times New Roman" w:cs="Times New Roman"/>
          <w:sz w:val="22"/>
          <w:szCs w:val="22"/>
        </w:rPr>
        <w:t>rotocol (IP)</w:t>
      </w:r>
      <w:r w:rsidRPr="006F3D6D">
        <w:rPr>
          <w:rFonts w:ascii="Times New Roman" w:eastAsia="Cambria" w:hAnsi="Times New Roman" w:cs="Times New Roman"/>
          <w:sz w:val="22"/>
          <w:szCs w:val="22"/>
        </w:rPr>
        <w:t xml:space="preserve"> transport service or services.</w:t>
      </w:r>
    </w:p>
    <w:p w14:paraId="3AE809CE" w14:textId="5A2BA728" w:rsidR="006726DC" w:rsidRPr="006F3D6D" w:rsidRDefault="0006322F" w:rsidP="0028522A">
      <w:pPr>
        <w:numPr>
          <w:ilvl w:val="0"/>
          <w:numId w:val="36"/>
        </w:numPr>
        <w:spacing w:before="120"/>
        <w:ind w:left="1080" w:hanging="360"/>
        <w:contextualSpacing/>
        <w:rPr>
          <w:rFonts w:ascii="Times New Roman" w:eastAsia="Cambria" w:hAnsi="Times New Roman" w:cs="Times New Roman"/>
          <w:sz w:val="22"/>
          <w:szCs w:val="22"/>
        </w:rPr>
      </w:pPr>
      <w:r w:rsidRPr="006F3D6D">
        <w:rPr>
          <w:rFonts w:ascii="Times New Roman" w:eastAsia="Cambria" w:hAnsi="Times New Roman" w:cs="Times New Roman"/>
          <w:sz w:val="22"/>
          <w:szCs w:val="22"/>
        </w:rPr>
        <w:t>Managed Security Service (MSS) is applied to an agency’s Network Architecture which may include: V</w:t>
      </w:r>
      <w:r w:rsidR="00DD6CBC">
        <w:rPr>
          <w:rFonts w:ascii="Times New Roman" w:eastAsia="Cambria" w:hAnsi="Times New Roman" w:cs="Times New Roman"/>
          <w:sz w:val="22"/>
          <w:szCs w:val="22"/>
        </w:rPr>
        <w:t xml:space="preserve">irtual </w:t>
      </w:r>
      <w:r w:rsidRPr="006F3D6D">
        <w:rPr>
          <w:rFonts w:ascii="Times New Roman" w:eastAsia="Cambria" w:hAnsi="Times New Roman" w:cs="Times New Roman"/>
          <w:sz w:val="22"/>
          <w:szCs w:val="22"/>
        </w:rPr>
        <w:t>P</w:t>
      </w:r>
      <w:r w:rsidR="00DD6CBC">
        <w:rPr>
          <w:rFonts w:ascii="Times New Roman" w:eastAsia="Cambria" w:hAnsi="Times New Roman" w:cs="Times New Roman"/>
          <w:sz w:val="22"/>
          <w:szCs w:val="22"/>
        </w:rPr>
        <w:t xml:space="preserve">rivate </w:t>
      </w:r>
      <w:r w:rsidRPr="006F3D6D">
        <w:rPr>
          <w:rFonts w:ascii="Times New Roman" w:eastAsia="Cambria" w:hAnsi="Times New Roman" w:cs="Times New Roman"/>
          <w:sz w:val="22"/>
          <w:szCs w:val="22"/>
        </w:rPr>
        <w:t>N</w:t>
      </w:r>
      <w:r w:rsidR="00DD6CBC">
        <w:rPr>
          <w:rFonts w:ascii="Times New Roman" w:eastAsia="Cambria" w:hAnsi="Times New Roman" w:cs="Times New Roman"/>
          <w:sz w:val="22"/>
          <w:szCs w:val="22"/>
        </w:rPr>
        <w:t>etwork (VPN)</w:t>
      </w:r>
      <w:r w:rsidRPr="006F3D6D">
        <w:rPr>
          <w:rFonts w:ascii="Times New Roman" w:eastAsia="Cambria" w:hAnsi="Times New Roman" w:cs="Times New Roman"/>
          <w:sz w:val="22"/>
          <w:szCs w:val="22"/>
        </w:rPr>
        <w:t xml:space="preserve"> service, Ethernet Transport Service and </w:t>
      </w:r>
      <w:r w:rsidR="00DD6CBC">
        <w:rPr>
          <w:rFonts w:ascii="Times New Roman" w:eastAsia="Cambria" w:hAnsi="Times New Roman" w:cs="Times New Roman"/>
          <w:sz w:val="22"/>
          <w:szCs w:val="22"/>
        </w:rPr>
        <w:t xml:space="preserve">IP </w:t>
      </w:r>
      <w:r w:rsidRPr="006F3D6D">
        <w:rPr>
          <w:rFonts w:ascii="Times New Roman" w:eastAsia="Cambria" w:hAnsi="Times New Roman" w:cs="Times New Roman"/>
          <w:sz w:val="22"/>
          <w:szCs w:val="22"/>
        </w:rPr>
        <w:t xml:space="preserve">Service. </w:t>
      </w:r>
    </w:p>
    <w:p w14:paraId="72CCE698" w14:textId="77777777" w:rsidR="006726DC" w:rsidRPr="00BF4065" w:rsidRDefault="00BF4065">
      <w:pPr>
        <w:pStyle w:val="Heading2"/>
        <w:spacing w:before="240" w:after="120"/>
        <w:contextualSpacing w:val="0"/>
        <w:rPr>
          <w:rFonts w:ascii="Times New Roman" w:hAnsi="Times New Roman" w:cs="Times New Roman"/>
          <w:sz w:val="22"/>
        </w:rPr>
      </w:pPr>
      <w:bookmarkStart w:id="9" w:name="_r6kc86ifgr1t" w:colFirst="0" w:colLast="0"/>
      <w:bookmarkEnd w:id="9"/>
      <w:r w:rsidRPr="00BF4065">
        <w:rPr>
          <w:rFonts w:ascii="Times New Roman" w:hAnsi="Times New Roman" w:cs="Times New Roman"/>
          <w:sz w:val="22"/>
        </w:rPr>
        <w:t>Expanding Opportunities for Small Businesses</w:t>
      </w:r>
    </w:p>
    <w:p w14:paraId="39B74F5A" w14:textId="77777777" w:rsidR="00BF4065" w:rsidRDefault="00BF4065" w:rsidP="00BF4065">
      <w:pPr>
        <w:pStyle w:val="Heading2"/>
        <w:numPr>
          <w:ilvl w:val="0"/>
          <w:numId w:val="37"/>
        </w:numPr>
        <w:spacing w:before="0" w:after="0"/>
        <w:ind w:left="720" w:hanging="360"/>
        <w:contextualSpacing w:val="0"/>
        <w:rPr>
          <w:rFonts w:ascii="Times New Roman" w:hAnsi="Times New Roman" w:cs="Times New Roman"/>
          <w:b w:val="0"/>
          <w:sz w:val="22"/>
        </w:rPr>
      </w:pPr>
      <w:bookmarkStart w:id="10" w:name="_cayi7bka8nqp" w:colFirst="0" w:colLast="0"/>
      <w:bookmarkEnd w:id="10"/>
      <w:r w:rsidRPr="00BF4065">
        <w:rPr>
          <w:rFonts w:ascii="Times New Roman" w:hAnsi="Times New Roman" w:cs="Times New Roman"/>
          <w:b w:val="0"/>
          <w:sz w:val="22"/>
        </w:rPr>
        <w:t>EIS relaxed its geographical coverage requirement from contracts awarded in the past and reduced the number of mandatory services to promote competition.</w:t>
      </w:r>
    </w:p>
    <w:p w14:paraId="486C0C88" w14:textId="77777777" w:rsidR="00BF4065" w:rsidRDefault="00BF4065" w:rsidP="00BF4065">
      <w:pPr>
        <w:pStyle w:val="Heading2"/>
        <w:numPr>
          <w:ilvl w:val="0"/>
          <w:numId w:val="37"/>
        </w:numPr>
        <w:spacing w:before="0" w:after="0"/>
        <w:ind w:left="720" w:hanging="360"/>
        <w:contextualSpacing w:val="0"/>
        <w:rPr>
          <w:rFonts w:ascii="Times New Roman" w:hAnsi="Times New Roman" w:cs="Times New Roman"/>
          <w:b w:val="0"/>
          <w:sz w:val="22"/>
        </w:rPr>
      </w:pPr>
      <w:r w:rsidRPr="00BF4065">
        <w:rPr>
          <w:rFonts w:ascii="Times New Roman" w:hAnsi="Times New Roman" w:cs="Times New Roman"/>
          <w:b w:val="0"/>
          <w:sz w:val="22"/>
        </w:rPr>
        <w:t xml:space="preserve">As a result, 40% of the awardees were small businesses.  </w:t>
      </w:r>
    </w:p>
    <w:p w14:paraId="74299944" w14:textId="77777777" w:rsidR="00BF4065" w:rsidRDefault="00BF4065" w:rsidP="00BF4065">
      <w:pPr>
        <w:pStyle w:val="Heading2"/>
        <w:numPr>
          <w:ilvl w:val="0"/>
          <w:numId w:val="37"/>
        </w:numPr>
        <w:spacing w:before="0" w:after="0"/>
        <w:ind w:left="720" w:hanging="360"/>
        <w:contextualSpacing w:val="0"/>
        <w:rPr>
          <w:rFonts w:ascii="Times New Roman" w:hAnsi="Times New Roman" w:cs="Times New Roman"/>
          <w:b w:val="0"/>
          <w:sz w:val="22"/>
        </w:rPr>
      </w:pPr>
      <w:r w:rsidRPr="00BF4065">
        <w:rPr>
          <w:rFonts w:ascii="Times New Roman" w:hAnsi="Times New Roman" w:cs="Times New Roman"/>
          <w:b w:val="0"/>
          <w:sz w:val="22"/>
        </w:rPr>
        <w:t xml:space="preserve">Additionally, all large businesses were required to submit a subcontracting plan as part of their proposal that was evaluated during the source selection.  </w:t>
      </w:r>
    </w:p>
    <w:p w14:paraId="7AE9BA10" w14:textId="77777777" w:rsidR="006726DC" w:rsidRDefault="00BF4065" w:rsidP="00BF4065">
      <w:pPr>
        <w:pStyle w:val="Heading2"/>
        <w:numPr>
          <w:ilvl w:val="0"/>
          <w:numId w:val="37"/>
        </w:numPr>
        <w:spacing w:before="0" w:after="0"/>
        <w:ind w:left="720" w:hanging="360"/>
        <w:contextualSpacing w:val="0"/>
        <w:rPr>
          <w:rFonts w:ascii="Times New Roman" w:hAnsi="Times New Roman" w:cs="Times New Roman"/>
          <w:b w:val="0"/>
          <w:sz w:val="22"/>
        </w:rPr>
      </w:pPr>
      <w:r w:rsidRPr="00BF4065">
        <w:rPr>
          <w:rFonts w:ascii="Times New Roman" w:hAnsi="Times New Roman" w:cs="Times New Roman"/>
          <w:b w:val="0"/>
          <w:sz w:val="22"/>
        </w:rPr>
        <w:t>EIS has an “on-ramp” capability to add new service providers who may emerge throughout the life-cycle of the contract.</w:t>
      </w:r>
    </w:p>
    <w:p w14:paraId="7393FB75" w14:textId="77777777" w:rsidR="006726DC" w:rsidRPr="00EC1FBD" w:rsidRDefault="0006322F">
      <w:pPr>
        <w:spacing w:before="240" w:after="120"/>
        <w:rPr>
          <w:rFonts w:ascii="Times New Roman" w:eastAsia="Cambria" w:hAnsi="Times New Roman" w:cs="Times New Roman"/>
          <w:b/>
          <w:i/>
          <w:sz w:val="22"/>
        </w:rPr>
      </w:pPr>
      <w:r w:rsidRPr="00EC1FBD">
        <w:rPr>
          <w:rFonts w:ascii="Times New Roman" w:eastAsia="Cambria" w:hAnsi="Times New Roman" w:cs="Times New Roman"/>
          <w:b/>
          <w:i/>
          <w:sz w:val="22"/>
        </w:rPr>
        <w:t xml:space="preserve">Contact Information </w:t>
      </w:r>
    </w:p>
    <w:p w14:paraId="0F22BD41" w14:textId="3C3435B9" w:rsidR="006726DC" w:rsidRDefault="0006322F" w:rsidP="00EC1FBD">
      <w:pPr>
        <w:pStyle w:val="ListParagraph"/>
        <w:numPr>
          <w:ilvl w:val="0"/>
          <w:numId w:val="38"/>
        </w:numPr>
        <w:rPr>
          <w:rFonts w:ascii="Times New Roman" w:eastAsia="Cambria" w:hAnsi="Times New Roman" w:cs="Times New Roman"/>
          <w:sz w:val="22"/>
          <w:szCs w:val="22"/>
        </w:rPr>
      </w:pPr>
      <w:r w:rsidRPr="00EC1FBD">
        <w:rPr>
          <w:rFonts w:ascii="Times New Roman" w:eastAsia="Cambria" w:hAnsi="Times New Roman" w:cs="Times New Roman"/>
          <w:sz w:val="22"/>
          <w:szCs w:val="22"/>
        </w:rPr>
        <w:t xml:space="preserve">Media inquiries should be directed to Cara </w:t>
      </w:r>
      <w:proofErr w:type="spellStart"/>
      <w:r w:rsidRPr="00EC1FBD">
        <w:rPr>
          <w:rFonts w:ascii="Times New Roman" w:eastAsia="Cambria" w:hAnsi="Times New Roman" w:cs="Times New Roman"/>
          <w:sz w:val="22"/>
          <w:szCs w:val="22"/>
        </w:rPr>
        <w:t>Battaglini</w:t>
      </w:r>
      <w:proofErr w:type="spellEnd"/>
      <w:r w:rsidRPr="00EC1FBD">
        <w:rPr>
          <w:rFonts w:ascii="Times New Roman" w:eastAsia="Cambria" w:hAnsi="Times New Roman" w:cs="Times New Roman"/>
          <w:sz w:val="22"/>
          <w:szCs w:val="22"/>
        </w:rPr>
        <w:t xml:space="preserve"> (703) 605-9375 or email </w:t>
      </w:r>
      <w:r w:rsidRPr="00EC1FBD">
        <w:rPr>
          <w:rFonts w:ascii="Times New Roman" w:eastAsia="Cambria" w:hAnsi="Times New Roman" w:cs="Times New Roman"/>
          <w:color w:val="1155CC"/>
          <w:sz w:val="22"/>
          <w:szCs w:val="22"/>
        </w:rPr>
        <w:t>Cara.Battaglini@gsa.gov</w:t>
      </w:r>
      <w:r w:rsidRPr="00EC1FBD">
        <w:rPr>
          <w:rFonts w:ascii="Times New Roman" w:eastAsia="Cambria" w:hAnsi="Times New Roman" w:cs="Times New Roman"/>
          <w:sz w:val="22"/>
          <w:szCs w:val="22"/>
        </w:rPr>
        <w:t xml:space="preserve"> with questions.</w:t>
      </w:r>
    </w:p>
    <w:p w14:paraId="39FDDB17" w14:textId="5ACAD5E0" w:rsidR="002A360A" w:rsidRPr="002A360A" w:rsidRDefault="002A360A" w:rsidP="002A360A"/>
    <w:p w14:paraId="327BC805" w14:textId="51B532E5" w:rsidR="002A360A" w:rsidRPr="002A360A" w:rsidRDefault="002A360A" w:rsidP="002A360A"/>
    <w:p w14:paraId="2F6E552E" w14:textId="36C6A552" w:rsidR="002A360A" w:rsidRPr="002A360A" w:rsidRDefault="002A360A" w:rsidP="002A360A"/>
    <w:p w14:paraId="7DC10BEF" w14:textId="71F3C529" w:rsidR="002A360A" w:rsidRPr="002A360A" w:rsidRDefault="002A360A" w:rsidP="002A360A"/>
    <w:p w14:paraId="2FDFA11E" w14:textId="3134D30B" w:rsidR="002A360A" w:rsidRPr="002A360A" w:rsidRDefault="002A360A" w:rsidP="002A360A"/>
    <w:p w14:paraId="529109FD" w14:textId="21390335" w:rsidR="002A360A" w:rsidRPr="002A360A" w:rsidRDefault="002A360A" w:rsidP="002A360A"/>
    <w:p w14:paraId="233CC8FE" w14:textId="6DF78FB6" w:rsidR="002A360A" w:rsidRPr="002A360A" w:rsidRDefault="002A360A" w:rsidP="002A360A"/>
    <w:p w14:paraId="4D513858" w14:textId="3FEB724B" w:rsidR="002A360A" w:rsidRPr="002A360A" w:rsidRDefault="002A360A" w:rsidP="002A360A"/>
    <w:p w14:paraId="468C776B" w14:textId="15CE2B5A" w:rsidR="002A360A" w:rsidRPr="002A360A" w:rsidRDefault="002A360A" w:rsidP="002A360A"/>
    <w:p w14:paraId="2161C941" w14:textId="3F7286E0" w:rsidR="002A360A" w:rsidRPr="002A360A" w:rsidRDefault="002A360A" w:rsidP="002A360A"/>
    <w:p w14:paraId="27AD050F" w14:textId="33A7E771" w:rsidR="002A360A" w:rsidRPr="002A360A" w:rsidRDefault="002A360A" w:rsidP="002A360A"/>
    <w:p w14:paraId="4B66AF78" w14:textId="3D666B21" w:rsidR="002A360A" w:rsidRPr="002A360A" w:rsidRDefault="002A360A" w:rsidP="002A360A"/>
    <w:p w14:paraId="1D28B758" w14:textId="3E0E6317" w:rsidR="002A360A" w:rsidRPr="002A360A" w:rsidRDefault="002A360A" w:rsidP="002A360A"/>
    <w:p w14:paraId="48FC4511" w14:textId="10F2839B" w:rsidR="002A360A" w:rsidRPr="002A360A" w:rsidRDefault="002A360A" w:rsidP="002A360A">
      <w:pPr>
        <w:tabs>
          <w:tab w:val="left" w:pos="9300"/>
        </w:tabs>
      </w:pPr>
      <w:r>
        <w:tab/>
      </w:r>
    </w:p>
    <w:sectPr w:rsidR="002A360A" w:rsidRPr="002A360A">
      <w:headerReference w:type="even" r:id="rId9"/>
      <w:headerReference w:type="default" r:id="rId10"/>
      <w:footerReference w:type="even" r:id="rId11"/>
      <w:footerReference w:type="default" r:id="rId12"/>
      <w:headerReference w:type="first" r:id="rId13"/>
      <w:footerReference w:type="first" r:id="rId14"/>
      <w:pgSz w:w="12240" w:h="15840"/>
      <w:pgMar w:top="1440" w:right="1080" w:bottom="1440" w:left="1080" w:header="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ACB3A9" w14:textId="77777777" w:rsidR="00B1218D" w:rsidRDefault="00B1218D">
      <w:r>
        <w:separator/>
      </w:r>
    </w:p>
  </w:endnote>
  <w:endnote w:type="continuationSeparator" w:id="0">
    <w:p w14:paraId="1AA75E68" w14:textId="77777777" w:rsidR="00B1218D" w:rsidRDefault="00B121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2CC396" w14:textId="77777777" w:rsidR="00BC0113" w:rsidRDefault="00BC011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2014FD" w14:textId="0260DA20" w:rsidR="006726DC" w:rsidRPr="00663A9A" w:rsidRDefault="00663A9A">
    <w:pPr>
      <w:spacing w:after="720"/>
      <w:jc w:val="center"/>
      <w:rPr>
        <w:sz w:val="16"/>
        <w:szCs w:val="16"/>
      </w:rPr>
    </w:pPr>
    <w:r w:rsidRPr="00663A9A">
      <w:rPr>
        <w:sz w:val="16"/>
        <w:szCs w:val="16"/>
      </w:rPr>
      <w:ptab w:relativeTo="margin" w:alignment="center" w:leader="none"/>
    </w:r>
    <w:r w:rsidRPr="00663A9A">
      <w:rPr>
        <w:sz w:val="16"/>
        <w:szCs w:val="16"/>
      </w:rPr>
      <w:ptab w:relativeTo="margin" w:alignment="right" w:leader="none"/>
    </w:r>
    <w:r w:rsidRPr="00663A9A">
      <w:rPr>
        <w:sz w:val="16"/>
        <w:szCs w:val="16"/>
      </w:rPr>
      <w:t xml:space="preserve">Updated </w:t>
    </w:r>
    <w:r w:rsidR="002A360A">
      <w:rPr>
        <w:sz w:val="16"/>
        <w:szCs w:val="16"/>
      </w:rPr>
      <w:t>March 2021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903C0C" w14:textId="77777777" w:rsidR="006726DC" w:rsidRDefault="006726DC">
    <w:pPr>
      <w:tabs>
        <w:tab w:val="right" w:pos="10080"/>
      </w:tabs>
      <w:spacing w:after="21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74339D" w14:textId="77777777" w:rsidR="00B1218D" w:rsidRDefault="00B1218D">
      <w:r>
        <w:separator/>
      </w:r>
    </w:p>
  </w:footnote>
  <w:footnote w:type="continuationSeparator" w:id="0">
    <w:p w14:paraId="751D44CA" w14:textId="77777777" w:rsidR="00B1218D" w:rsidRDefault="00B121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F3C218" w14:textId="77777777" w:rsidR="00BC0113" w:rsidRDefault="00BC011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1AD931" w14:textId="65580BEF" w:rsidR="006726DC" w:rsidRDefault="0006322F">
    <w:pPr>
      <w:pBdr>
        <w:bottom w:val="single" w:sz="4" w:space="1" w:color="000000"/>
      </w:pBdr>
      <w:tabs>
        <w:tab w:val="right" w:pos="10080"/>
      </w:tabs>
      <w:spacing w:before="720"/>
      <w:rPr>
        <w:rFonts w:ascii="Calibri" w:eastAsia="Calibri" w:hAnsi="Calibri" w:cs="Calibri"/>
        <w:sz w:val="20"/>
        <w:szCs w:val="20"/>
      </w:rPr>
    </w:pPr>
    <w:r>
      <w:rPr>
        <w:rFonts w:ascii="Calibri" w:eastAsia="Calibri" w:hAnsi="Calibri" w:cs="Calibri"/>
        <w:sz w:val="20"/>
        <w:szCs w:val="20"/>
      </w:rPr>
      <w:t xml:space="preserve">EIS </w:t>
    </w:r>
    <w:r w:rsidR="002A469A">
      <w:rPr>
        <w:rFonts w:ascii="Calibri" w:eastAsia="Calibri" w:hAnsi="Calibri" w:cs="Calibri"/>
        <w:sz w:val="20"/>
        <w:szCs w:val="20"/>
      </w:rPr>
      <w:t>Fact Sheet</w:t>
    </w:r>
    <w:r>
      <w:rPr>
        <w:rFonts w:ascii="Calibri" w:eastAsia="Calibri" w:hAnsi="Calibri" w:cs="Calibri"/>
        <w:sz w:val="20"/>
        <w:szCs w:val="20"/>
      </w:rPr>
      <w:tab/>
      <w:t xml:space="preserve">Page </w:t>
    </w:r>
    <w:r>
      <w:rPr>
        <w:rFonts w:ascii="Calibri" w:eastAsia="Calibri" w:hAnsi="Calibri" w:cs="Calibri"/>
        <w:sz w:val="20"/>
        <w:szCs w:val="20"/>
      </w:rPr>
      <w:fldChar w:fldCharType="begin"/>
    </w:r>
    <w:r>
      <w:rPr>
        <w:rFonts w:ascii="Calibri" w:eastAsia="Calibri" w:hAnsi="Calibri" w:cs="Calibri"/>
        <w:sz w:val="20"/>
        <w:szCs w:val="20"/>
      </w:rPr>
      <w:instrText>PAGE</w:instrText>
    </w:r>
    <w:r>
      <w:rPr>
        <w:rFonts w:ascii="Calibri" w:eastAsia="Calibri" w:hAnsi="Calibri" w:cs="Calibri"/>
        <w:sz w:val="20"/>
        <w:szCs w:val="20"/>
      </w:rPr>
      <w:fldChar w:fldCharType="separate"/>
    </w:r>
    <w:r w:rsidR="009A0A21">
      <w:rPr>
        <w:rFonts w:ascii="Calibri" w:eastAsia="Calibri" w:hAnsi="Calibri" w:cs="Calibri"/>
        <w:noProof/>
        <w:sz w:val="20"/>
        <w:szCs w:val="20"/>
      </w:rPr>
      <w:t>2</w:t>
    </w:r>
    <w:r>
      <w:rPr>
        <w:rFonts w:ascii="Calibri" w:eastAsia="Calibri" w:hAnsi="Calibri" w:cs="Calibri"/>
        <w:sz w:val="20"/>
        <w:szCs w:val="2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63BABB" w14:textId="77777777" w:rsidR="006726DC" w:rsidRDefault="0006322F">
    <w:pPr>
      <w:spacing w:before="720"/>
      <w:rPr>
        <w:rFonts w:ascii="Arial" w:eastAsia="Arial" w:hAnsi="Arial" w:cs="Arial"/>
        <w:b/>
        <w:color w:val="808080"/>
        <w:sz w:val="18"/>
        <w:szCs w:val="18"/>
      </w:rPr>
    </w:pPr>
    <w:r>
      <w:tab/>
    </w:r>
    <w:r>
      <w:tab/>
    </w:r>
    <w:r>
      <w:tab/>
    </w:r>
    <w:r>
      <w:tab/>
    </w: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853B5"/>
    <w:multiLevelType w:val="multilevel"/>
    <w:tmpl w:val="0098149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06DC528B"/>
    <w:multiLevelType w:val="multilevel"/>
    <w:tmpl w:val="DD8E520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nsid w:val="07086459"/>
    <w:multiLevelType w:val="multilevel"/>
    <w:tmpl w:val="F312870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nsid w:val="093E4B9D"/>
    <w:multiLevelType w:val="multilevel"/>
    <w:tmpl w:val="B0846258"/>
    <w:lvl w:ilvl="0">
      <w:start w:val="1"/>
      <w:numFmt w:val="bullet"/>
      <w:lvlText w:val=""/>
      <w:lvlJc w:val="left"/>
      <w:pPr>
        <w:ind w:left="90" w:firstLine="360"/>
      </w:pPr>
      <w:rPr>
        <w:rFonts w:ascii="Symbol" w:hAnsi="Symbol" w:hint="default"/>
        <w:u w:val="none"/>
      </w:rPr>
    </w:lvl>
    <w:lvl w:ilvl="1">
      <w:start w:val="1"/>
      <w:numFmt w:val="bullet"/>
      <w:lvlText w:val="❏"/>
      <w:lvlJc w:val="left"/>
      <w:pPr>
        <w:ind w:left="810" w:firstLine="1080"/>
      </w:pPr>
      <w:rPr>
        <w:u w:val="none"/>
      </w:rPr>
    </w:lvl>
    <w:lvl w:ilvl="2">
      <w:start w:val="1"/>
      <w:numFmt w:val="bullet"/>
      <w:lvlText w:val="❏"/>
      <w:lvlJc w:val="left"/>
      <w:pPr>
        <w:ind w:left="1530" w:firstLine="1800"/>
      </w:pPr>
      <w:rPr>
        <w:u w:val="none"/>
      </w:rPr>
    </w:lvl>
    <w:lvl w:ilvl="3">
      <w:start w:val="1"/>
      <w:numFmt w:val="bullet"/>
      <w:lvlText w:val="❏"/>
      <w:lvlJc w:val="left"/>
      <w:pPr>
        <w:ind w:left="2250" w:firstLine="2520"/>
      </w:pPr>
      <w:rPr>
        <w:u w:val="none"/>
      </w:rPr>
    </w:lvl>
    <w:lvl w:ilvl="4">
      <w:start w:val="1"/>
      <w:numFmt w:val="bullet"/>
      <w:lvlText w:val="❏"/>
      <w:lvlJc w:val="left"/>
      <w:pPr>
        <w:ind w:left="2970" w:firstLine="3240"/>
      </w:pPr>
      <w:rPr>
        <w:u w:val="none"/>
      </w:rPr>
    </w:lvl>
    <w:lvl w:ilvl="5">
      <w:start w:val="1"/>
      <w:numFmt w:val="bullet"/>
      <w:lvlText w:val="❏"/>
      <w:lvlJc w:val="left"/>
      <w:pPr>
        <w:ind w:left="3690" w:firstLine="3960"/>
      </w:pPr>
      <w:rPr>
        <w:u w:val="none"/>
      </w:rPr>
    </w:lvl>
    <w:lvl w:ilvl="6">
      <w:start w:val="1"/>
      <w:numFmt w:val="bullet"/>
      <w:lvlText w:val="❏"/>
      <w:lvlJc w:val="left"/>
      <w:pPr>
        <w:ind w:left="4410" w:firstLine="4680"/>
      </w:pPr>
      <w:rPr>
        <w:u w:val="none"/>
      </w:rPr>
    </w:lvl>
    <w:lvl w:ilvl="7">
      <w:start w:val="1"/>
      <w:numFmt w:val="bullet"/>
      <w:lvlText w:val="❏"/>
      <w:lvlJc w:val="left"/>
      <w:pPr>
        <w:ind w:left="5130" w:firstLine="5400"/>
      </w:pPr>
      <w:rPr>
        <w:u w:val="none"/>
      </w:rPr>
    </w:lvl>
    <w:lvl w:ilvl="8">
      <w:start w:val="1"/>
      <w:numFmt w:val="bullet"/>
      <w:lvlText w:val="❏"/>
      <w:lvlJc w:val="left"/>
      <w:pPr>
        <w:ind w:left="5850" w:firstLine="6120"/>
      </w:pPr>
      <w:rPr>
        <w:u w:val="none"/>
      </w:rPr>
    </w:lvl>
  </w:abstractNum>
  <w:abstractNum w:abstractNumId="4">
    <w:nsid w:val="09675561"/>
    <w:multiLevelType w:val="multilevel"/>
    <w:tmpl w:val="7C02DBF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nsid w:val="0C413B23"/>
    <w:multiLevelType w:val="multilevel"/>
    <w:tmpl w:val="9FDC25CE"/>
    <w:lvl w:ilvl="0">
      <w:start w:val="1"/>
      <w:numFmt w:val="bullet"/>
      <w:lvlText w:val=""/>
      <w:lvlJc w:val="left"/>
      <w:pPr>
        <w:ind w:left="0" w:firstLine="1080"/>
      </w:pPr>
      <w:rPr>
        <w:rFonts w:ascii="Symbol" w:hAnsi="Symbol" w:hint="default"/>
        <w:u w:val="none"/>
      </w:rPr>
    </w:lvl>
    <w:lvl w:ilvl="1">
      <w:start w:val="1"/>
      <w:numFmt w:val="bullet"/>
      <w:lvlText w:val="○"/>
      <w:lvlJc w:val="left"/>
      <w:pPr>
        <w:ind w:left="720" w:firstLine="1800"/>
      </w:pPr>
      <w:rPr>
        <w:u w:val="none"/>
      </w:rPr>
    </w:lvl>
    <w:lvl w:ilvl="2">
      <w:start w:val="1"/>
      <w:numFmt w:val="bullet"/>
      <w:lvlText w:val="■"/>
      <w:lvlJc w:val="left"/>
      <w:pPr>
        <w:ind w:left="1440" w:firstLine="2520"/>
      </w:pPr>
      <w:rPr>
        <w:u w:val="none"/>
      </w:rPr>
    </w:lvl>
    <w:lvl w:ilvl="3">
      <w:start w:val="1"/>
      <w:numFmt w:val="bullet"/>
      <w:lvlText w:val="●"/>
      <w:lvlJc w:val="left"/>
      <w:pPr>
        <w:ind w:left="2160" w:firstLine="3240"/>
      </w:pPr>
      <w:rPr>
        <w:u w:val="none"/>
      </w:rPr>
    </w:lvl>
    <w:lvl w:ilvl="4">
      <w:start w:val="1"/>
      <w:numFmt w:val="bullet"/>
      <w:lvlText w:val="○"/>
      <w:lvlJc w:val="left"/>
      <w:pPr>
        <w:ind w:left="2880" w:firstLine="3960"/>
      </w:pPr>
      <w:rPr>
        <w:u w:val="none"/>
      </w:rPr>
    </w:lvl>
    <w:lvl w:ilvl="5">
      <w:start w:val="1"/>
      <w:numFmt w:val="bullet"/>
      <w:lvlText w:val="■"/>
      <w:lvlJc w:val="left"/>
      <w:pPr>
        <w:ind w:left="3600" w:firstLine="4680"/>
      </w:pPr>
      <w:rPr>
        <w:u w:val="none"/>
      </w:rPr>
    </w:lvl>
    <w:lvl w:ilvl="6">
      <w:start w:val="1"/>
      <w:numFmt w:val="bullet"/>
      <w:lvlText w:val="●"/>
      <w:lvlJc w:val="left"/>
      <w:pPr>
        <w:ind w:left="4320" w:firstLine="5400"/>
      </w:pPr>
      <w:rPr>
        <w:u w:val="none"/>
      </w:rPr>
    </w:lvl>
    <w:lvl w:ilvl="7">
      <w:start w:val="1"/>
      <w:numFmt w:val="bullet"/>
      <w:lvlText w:val="○"/>
      <w:lvlJc w:val="left"/>
      <w:pPr>
        <w:ind w:left="5040" w:firstLine="6120"/>
      </w:pPr>
      <w:rPr>
        <w:u w:val="none"/>
      </w:rPr>
    </w:lvl>
    <w:lvl w:ilvl="8">
      <w:start w:val="1"/>
      <w:numFmt w:val="bullet"/>
      <w:lvlText w:val="■"/>
      <w:lvlJc w:val="left"/>
      <w:pPr>
        <w:ind w:left="5760" w:firstLine="6840"/>
      </w:pPr>
      <w:rPr>
        <w:u w:val="none"/>
      </w:rPr>
    </w:lvl>
  </w:abstractNum>
  <w:abstractNum w:abstractNumId="6">
    <w:nsid w:val="0D5F2E57"/>
    <w:multiLevelType w:val="multilevel"/>
    <w:tmpl w:val="0CA6999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nsid w:val="0EB32DBF"/>
    <w:multiLevelType w:val="multilevel"/>
    <w:tmpl w:val="6D32AA6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nsid w:val="0EDB12BC"/>
    <w:multiLevelType w:val="multilevel"/>
    <w:tmpl w:val="B62A10F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nsid w:val="14E37CBE"/>
    <w:multiLevelType w:val="multilevel"/>
    <w:tmpl w:val="B0846258"/>
    <w:lvl w:ilvl="0">
      <w:start w:val="1"/>
      <w:numFmt w:val="bullet"/>
      <w:lvlText w:val=""/>
      <w:lvlJc w:val="left"/>
      <w:pPr>
        <w:ind w:left="90" w:firstLine="360"/>
      </w:pPr>
      <w:rPr>
        <w:rFonts w:ascii="Symbol" w:hAnsi="Symbol" w:hint="default"/>
        <w:u w:val="none"/>
      </w:rPr>
    </w:lvl>
    <w:lvl w:ilvl="1">
      <w:start w:val="1"/>
      <w:numFmt w:val="bullet"/>
      <w:lvlText w:val="❏"/>
      <w:lvlJc w:val="left"/>
      <w:pPr>
        <w:ind w:left="810" w:firstLine="1080"/>
      </w:pPr>
      <w:rPr>
        <w:u w:val="none"/>
      </w:rPr>
    </w:lvl>
    <w:lvl w:ilvl="2">
      <w:start w:val="1"/>
      <w:numFmt w:val="bullet"/>
      <w:lvlText w:val="❏"/>
      <w:lvlJc w:val="left"/>
      <w:pPr>
        <w:ind w:left="1530" w:firstLine="1800"/>
      </w:pPr>
      <w:rPr>
        <w:u w:val="none"/>
      </w:rPr>
    </w:lvl>
    <w:lvl w:ilvl="3">
      <w:start w:val="1"/>
      <w:numFmt w:val="bullet"/>
      <w:lvlText w:val="❏"/>
      <w:lvlJc w:val="left"/>
      <w:pPr>
        <w:ind w:left="2250" w:firstLine="2520"/>
      </w:pPr>
      <w:rPr>
        <w:u w:val="none"/>
      </w:rPr>
    </w:lvl>
    <w:lvl w:ilvl="4">
      <w:start w:val="1"/>
      <w:numFmt w:val="bullet"/>
      <w:lvlText w:val="❏"/>
      <w:lvlJc w:val="left"/>
      <w:pPr>
        <w:ind w:left="2970" w:firstLine="3240"/>
      </w:pPr>
      <w:rPr>
        <w:u w:val="none"/>
      </w:rPr>
    </w:lvl>
    <w:lvl w:ilvl="5">
      <w:start w:val="1"/>
      <w:numFmt w:val="bullet"/>
      <w:lvlText w:val="❏"/>
      <w:lvlJc w:val="left"/>
      <w:pPr>
        <w:ind w:left="3690" w:firstLine="3960"/>
      </w:pPr>
      <w:rPr>
        <w:u w:val="none"/>
      </w:rPr>
    </w:lvl>
    <w:lvl w:ilvl="6">
      <w:start w:val="1"/>
      <w:numFmt w:val="bullet"/>
      <w:lvlText w:val="❏"/>
      <w:lvlJc w:val="left"/>
      <w:pPr>
        <w:ind w:left="4410" w:firstLine="4680"/>
      </w:pPr>
      <w:rPr>
        <w:u w:val="none"/>
      </w:rPr>
    </w:lvl>
    <w:lvl w:ilvl="7">
      <w:start w:val="1"/>
      <w:numFmt w:val="bullet"/>
      <w:lvlText w:val="❏"/>
      <w:lvlJc w:val="left"/>
      <w:pPr>
        <w:ind w:left="5130" w:firstLine="5400"/>
      </w:pPr>
      <w:rPr>
        <w:u w:val="none"/>
      </w:rPr>
    </w:lvl>
    <w:lvl w:ilvl="8">
      <w:start w:val="1"/>
      <w:numFmt w:val="bullet"/>
      <w:lvlText w:val="❏"/>
      <w:lvlJc w:val="left"/>
      <w:pPr>
        <w:ind w:left="5850" w:firstLine="6120"/>
      </w:pPr>
      <w:rPr>
        <w:u w:val="none"/>
      </w:rPr>
    </w:lvl>
  </w:abstractNum>
  <w:abstractNum w:abstractNumId="10">
    <w:nsid w:val="17DB5833"/>
    <w:multiLevelType w:val="multilevel"/>
    <w:tmpl w:val="E5962FF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nsid w:val="1BF83B99"/>
    <w:multiLevelType w:val="multilevel"/>
    <w:tmpl w:val="4C42ED2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2">
    <w:nsid w:val="1E84587F"/>
    <w:multiLevelType w:val="hybridMultilevel"/>
    <w:tmpl w:val="7F1CD758"/>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3">
    <w:nsid w:val="242B430D"/>
    <w:multiLevelType w:val="multilevel"/>
    <w:tmpl w:val="3D543A8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4">
    <w:nsid w:val="27AC35BC"/>
    <w:multiLevelType w:val="multilevel"/>
    <w:tmpl w:val="78585132"/>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15">
    <w:nsid w:val="2D6F32E3"/>
    <w:multiLevelType w:val="multilevel"/>
    <w:tmpl w:val="E260329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6">
    <w:nsid w:val="313A44B4"/>
    <w:multiLevelType w:val="multilevel"/>
    <w:tmpl w:val="E18C61B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7">
    <w:nsid w:val="31472FD5"/>
    <w:multiLevelType w:val="multilevel"/>
    <w:tmpl w:val="608C4028"/>
    <w:lvl w:ilvl="0">
      <w:start w:val="1"/>
      <w:numFmt w:val="bullet"/>
      <w:lvlText w:val=""/>
      <w:lvlJc w:val="left"/>
      <w:pPr>
        <w:ind w:left="720" w:firstLine="360"/>
      </w:pPr>
      <w:rPr>
        <w:rFonts w:ascii="Symbol" w:hAnsi="Symbol" w:hint="default"/>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8">
    <w:nsid w:val="319D1555"/>
    <w:multiLevelType w:val="multilevel"/>
    <w:tmpl w:val="1A627C9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9">
    <w:nsid w:val="359262E6"/>
    <w:multiLevelType w:val="multilevel"/>
    <w:tmpl w:val="D7CAF4F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0">
    <w:nsid w:val="3A452BCA"/>
    <w:multiLevelType w:val="multilevel"/>
    <w:tmpl w:val="608C4028"/>
    <w:lvl w:ilvl="0">
      <w:start w:val="1"/>
      <w:numFmt w:val="bullet"/>
      <w:lvlText w:val=""/>
      <w:lvlJc w:val="left"/>
      <w:pPr>
        <w:ind w:left="720" w:firstLine="360"/>
      </w:pPr>
      <w:rPr>
        <w:rFonts w:ascii="Symbol" w:hAnsi="Symbol" w:hint="default"/>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1">
    <w:nsid w:val="3AC41EB3"/>
    <w:multiLevelType w:val="multilevel"/>
    <w:tmpl w:val="C87AAB9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2">
    <w:nsid w:val="3BB24CFD"/>
    <w:multiLevelType w:val="multilevel"/>
    <w:tmpl w:val="B600D0D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3">
    <w:nsid w:val="3CC91B85"/>
    <w:multiLevelType w:val="multilevel"/>
    <w:tmpl w:val="D23CD79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4">
    <w:nsid w:val="444D007E"/>
    <w:multiLevelType w:val="multilevel"/>
    <w:tmpl w:val="2A7C24BE"/>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5">
    <w:nsid w:val="4C7E3CE0"/>
    <w:multiLevelType w:val="multilevel"/>
    <w:tmpl w:val="32DEFE4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6">
    <w:nsid w:val="55056F9D"/>
    <w:multiLevelType w:val="multilevel"/>
    <w:tmpl w:val="347E567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7">
    <w:nsid w:val="5B4A6DA7"/>
    <w:multiLevelType w:val="multilevel"/>
    <w:tmpl w:val="DF5458A8"/>
    <w:lvl w:ilvl="0">
      <w:start w:val="1"/>
      <w:numFmt w:val="bullet"/>
      <w:lvlText w:val="❏"/>
      <w:lvlJc w:val="left"/>
      <w:pPr>
        <w:ind w:left="360" w:firstLine="360"/>
      </w:pPr>
      <w:rPr>
        <w:u w:val="none"/>
      </w:rPr>
    </w:lvl>
    <w:lvl w:ilvl="1">
      <w:start w:val="1"/>
      <w:numFmt w:val="bullet"/>
      <w:lvlText w:val="❏"/>
      <w:lvlJc w:val="left"/>
      <w:pPr>
        <w:ind w:left="1080" w:firstLine="1080"/>
      </w:pPr>
      <w:rPr>
        <w:u w:val="none"/>
      </w:rPr>
    </w:lvl>
    <w:lvl w:ilvl="2">
      <w:start w:val="1"/>
      <w:numFmt w:val="bullet"/>
      <w:lvlText w:val="❏"/>
      <w:lvlJc w:val="left"/>
      <w:pPr>
        <w:ind w:left="1800" w:firstLine="1800"/>
      </w:pPr>
      <w:rPr>
        <w:u w:val="none"/>
      </w:rPr>
    </w:lvl>
    <w:lvl w:ilvl="3">
      <w:start w:val="1"/>
      <w:numFmt w:val="bullet"/>
      <w:lvlText w:val="❏"/>
      <w:lvlJc w:val="left"/>
      <w:pPr>
        <w:ind w:left="2520" w:firstLine="2520"/>
      </w:pPr>
      <w:rPr>
        <w:u w:val="none"/>
      </w:rPr>
    </w:lvl>
    <w:lvl w:ilvl="4">
      <w:start w:val="1"/>
      <w:numFmt w:val="bullet"/>
      <w:lvlText w:val="❏"/>
      <w:lvlJc w:val="left"/>
      <w:pPr>
        <w:ind w:left="3240" w:firstLine="3240"/>
      </w:pPr>
      <w:rPr>
        <w:u w:val="none"/>
      </w:rPr>
    </w:lvl>
    <w:lvl w:ilvl="5">
      <w:start w:val="1"/>
      <w:numFmt w:val="bullet"/>
      <w:lvlText w:val="❏"/>
      <w:lvlJc w:val="left"/>
      <w:pPr>
        <w:ind w:left="3960" w:firstLine="3960"/>
      </w:pPr>
      <w:rPr>
        <w:u w:val="none"/>
      </w:rPr>
    </w:lvl>
    <w:lvl w:ilvl="6">
      <w:start w:val="1"/>
      <w:numFmt w:val="bullet"/>
      <w:lvlText w:val="❏"/>
      <w:lvlJc w:val="left"/>
      <w:pPr>
        <w:ind w:left="4680" w:firstLine="4680"/>
      </w:pPr>
      <w:rPr>
        <w:u w:val="none"/>
      </w:rPr>
    </w:lvl>
    <w:lvl w:ilvl="7">
      <w:start w:val="1"/>
      <w:numFmt w:val="bullet"/>
      <w:lvlText w:val="❏"/>
      <w:lvlJc w:val="left"/>
      <w:pPr>
        <w:ind w:left="5400" w:firstLine="5400"/>
      </w:pPr>
      <w:rPr>
        <w:u w:val="none"/>
      </w:rPr>
    </w:lvl>
    <w:lvl w:ilvl="8">
      <w:start w:val="1"/>
      <w:numFmt w:val="bullet"/>
      <w:lvlText w:val="❏"/>
      <w:lvlJc w:val="left"/>
      <w:pPr>
        <w:ind w:left="6120" w:firstLine="6120"/>
      </w:pPr>
      <w:rPr>
        <w:u w:val="none"/>
      </w:rPr>
    </w:lvl>
  </w:abstractNum>
  <w:abstractNum w:abstractNumId="28">
    <w:nsid w:val="5D3E58DF"/>
    <w:multiLevelType w:val="multilevel"/>
    <w:tmpl w:val="73028BE4"/>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29">
    <w:nsid w:val="60C373AE"/>
    <w:multiLevelType w:val="multilevel"/>
    <w:tmpl w:val="695A2E9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0">
    <w:nsid w:val="65705870"/>
    <w:multiLevelType w:val="multilevel"/>
    <w:tmpl w:val="B0846258"/>
    <w:lvl w:ilvl="0">
      <w:start w:val="1"/>
      <w:numFmt w:val="bullet"/>
      <w:lvlText w:val=""/>
      <w:lvlJc w:val="left"/>
      <w:pPr>
        <w:ind w:left="90" w:firstLine="360"/>
      </w:pPr>
      <w:rPr>
        <w:rFonts w:ascii="Symbol" w:hAnsi="Symbol" w:hint="default"/>
        <w:u w:val="none"/>
      </w:rPr>
    </w:lvl>
    <w:lvl w:ilvl="1">
      <w:start w:val="1"/>
      <w:numFmt w:val="bullet"/>
      <w:lvlText w:val="❏"/>
      <w:lvlJc w:val="left"/>
      <w:pPr>
        <w:ind w:left="810" w:firstLine="1080"/>
      </w:pPr>
      <w:rPr>
        <w:u w:val="none"/>
      </w:rPr>
    </w:lvl>
    <w:lvl w:ilvl="2">
      <w:start w:val="1"/>
      <w:numFmt w:val="bullet"/>
      <w:lvlText w:val="❏"/>
      <w:lvlJc w:val="left"/>
      <w:pPr>
        <w:ind w:left="1530" w:firstLine="1800"/>
      </w:pPr>
      <w:rPr>
        <w:u w:val="none"/>
      </w:rPr>
    </w:lvl>
    <w:lvl w:ilvl="3">
      <w:start w:val="1"/>
      <w:numFmt w:val="bullet"/>
      <w:lvlText w:val="❏"/>
      <w:lvlJc w:val="left"/>
      <w:pPr>
        <w:ind w:left="2250" w:firstLine="2520"/>
      </w:pPr>
      <w:rPr>
        <w:u w:val="none"/>
      </w:rPr>
    </w:lvl>
    <w:lvl w:ilvl="4">
      <w:start w:val="1"/>
      <w:numFmt w:val="bullet"/>
      <w:lvlText w:val="❏"/>
      <w:lvlJc w:val="left"/>
      <w:pPr>
        <w:ind w:left="2970" w:firstLine="3240"/>
      </w:pPr>
      <w:rPr>
        <w:u w:val="none"/>
      </w:rPr>
    </w:lvl>
    <w:lvl w:ilvl="5">
      <w:start w:val="1"/>
      <w:numFmt w:val="bullet"/>
      <w:lvlText w:val="❏"/>
      <w:lvlJc w:val="left"/>
      <w:pPr>
        <w:ind w:left="3690" w:firstLine="3960"/>
      </w:pPr>
      <w:rPr>
        <w:u w:val="none"/>
      </w:rPr>
    </w:lvl>
    <w:lvl w:ilvl="6">
      <w:start w:val="1"/>
      <w:numFmt w:val="bullet"/>
      <w:lvlText w:val="❏"/>
      <w:lvlJc w:val="left"/>
      <w:pPr>
        <w:ind w:left="4410" w:firstLine="4680"/>
      </w:pPr>
      <w:rPr>
        <w:u w:val="none"/>
      </w:rPr>
    </w:lvl>
    <w:lvl w:ilvl="7">
      <w:start w:val="1"/>
      <w:numFmt w:val="bullet"/>
      <w:lvlText w:val="❏"/>
      <w:lvlJc w:val="left"/>
      <w:pPr>
        <w:ind w:left="5130" w:firstLine="5400"/>
      </w:pPr>
      <w:rPr>
        <w:u w:val="none"/>
      </w:rPr>
    </w:lvl>
    <w:lvl w:ilvl="8">
      <w:start w:val="1"/>
      <w:numFmt w:val="bullet"/>
      <w:lvlText w:val="❏"/>
      <w:lvlJc w:val="left"/>
      <w:pPr>
        <w:ind w:left="5850" w:firstLine="6120"/>
      </w:pPr>
      <w:rPr>
        <w:u w:val="none"/>
      </w:rPr>
    </w:lvl>
  </w:abstractNum>
  <w:abstractNum w:abstractNumId="31">
    <w:nsid w:val="68793C3F"/>
    <w:multiLevelType w:val="hybridMultilevel"/>
    <w:tmpl w:val="180E1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B1436E1"/>
    <w:multiLevelType w:val="multilevel"/>
    <w:tmpl w:val="48E62A4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3">
    <w:nsid w:val="6B42146E"/>
    <w:multiLevelType w:val="multilevel"/>
    <w:tmpl w:val="CC64D85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4">
    <w:nsid w:val="6D7039A5"/>
    <w:multiLevelType w:val="multilevel"/>
    <w:tmpl w:val="37984C2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5">
    <w:nsid w:val="71E35610"/>
    <w:multiLevelType w:val="multilevel"/>
    <w:tmpl w:val="BD98FBD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6">
    <w:nsid w:val="74E24420"/>
    <w:multiLevelType w:val="multilevel"/>
    <w:tmpl w:val="73B66620"/>
    <w:lvl w:ilvl="0">
      <w:start w:val="1"/>
      <w:numFmt w:val="bullet"/>
      <w:lvlText w:val="o"/>
      <w:lvlJc w:val="left"/>
      <w:pPr>
        <w:ind w:left="1440" w:firstLine="1080"/>
      </w:pPr>
      <w:rPr>
        <w:rFonts w:ascii="Courier New" w:hAnsi="Courier New" w:cs="Courier New" w:hint="default"/>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37">
    <w:nsid w:val="7BA0737D"/>
    <w:multiLevelType w:val="multilevel"/>
    <w:tmpl w:val="9B14E99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8">
    <w:nsid w:val="7CEC35A2"/>
    <w:multiLevelType w:val="multilevel"/>
    <w:tmpl w:val="B0846258"/>
    <w:lvl w:ilvl="0">
      <w:start w:val="1"/>
      <w:numFmt w:val="bullet"/>
      <w:lvlText w:val=""/>
      <w:lvlJc w:val="left"/>
      <w:pPr>
        <w:ind w:left="90" w:firstLine="360"/>
      </w:pPr>
      <w:rPr>
        <w:rFonts w:ascii="Symbol" w:hAnsi="Symbol" w:hint="default"/>
        <w:u w:val="none"/>
      </w:rPr>
    </w:lvl>
    <w:lvl w:ilvl="1">
      <w:start w:val="1"/>
      <w:numFmt w:val="bullet"/>
      <w:lvlText w:val="❏"/>
      <w:lvlJc w:val="left"/>
      <w:pPr>
        <w:ind w:left="810" w:firstLine="1080"/>
      </w:pPr>
      <w:rPr>
        <w:u w:val="none"/>
      </w:rPr>
    </w:lvl>
    <w:lvl w:ilvl="2">
      <w:start w:val="1"/>
      <w:numFmt w:val="bullet"/>
      <w:lvlText w:val="❏"/>
      <w:lvlJc w:val="left"/>
      <w:pPr>
        <w:ind w:left="1530" w:firstLine="1800"/>
      </w:pPr>
      <w:rPr>
        <w:u w:val="none"/>
      </w:rPr>
    </w:lvl>
    <w:lvl w:ilvl="3">
      <w:start w:val="1"/>
      <w:numFmt w:val="bullet"/>
      <w:lvlText w:val="❏"/>
      <w:lvlJc w:val="left"/>
      <w:pPr>
        <w:ind w:left="2250" w:firstLine="2520"/>
      </w:pPr>
      <w:rPr>
        <w:u w:val="none"/>
      </w:rPr>
    </w:lvl>
    <w:lvl w:ilvl="4">
      <w:start w:val="1"/>
      <w:numFmt w:val="bullet"/>
      <w:lvlText w:val="❏"/>
      <w:lvlJc w:val="left"/>
      <w:pPr>
        <w:ind w:left="2970" w:firstLine="3240"/>
      </w:pPr>
      <w:rPr>
        <w:u w:val="none"/>
      </w:rPr>
    </w:lvl>
    <w:lvl w:ilvl="5">
      <w:start w:val="1"/>
      <w:numFmt w:val="bullet"/>
      <w:lvlText w:val="❏"/>
      <w:lvlJc w:val="left"/>
      <w:pPr>
        <w:ind w:left="3690" w:firstLine="3960"/>
      </w:pPr>
      <w:rPr>
        <w:u w:val="none"/>
      </w:rPr>
    </w:lvl>
    <w:lvl w:ilvl="6">
      <w:start w:val="1"/>
      <w:numFmt w:val="bullet"/>
      <w:lvlText w:val="❏"/>
      <w:lvlJc w:val="left"/>
      <w:pPr>
        <w:ind w:left="4410" w:firstLine="4680"/>
      </w:pPr>
      <w:rPr>
        <w:u w:val="none"/>
      </w:rPr>
    </w:lvl>
    <w:lvl w:ilvl="7">
      <w:start w:val="1"/>
      <w:numFmt w:val="bullet"/>
      <w:lvlText w:val="❏"/>
      <w:lvlJc w:val="left"/>
      <w:pPr>
        <w:ind w:left="5130" w:firstLine="5400"/>
      </w:pPr>
      <w:rPr>
        <w:u w:val="none"/>
      </w:rPr>
    </w:lvl>
    <w:lvl w:ilvl="8">
      <w:start w:val="1"/>
      <w:numFmt w:val="bullet"/>
      <w:lvlText w:val="❏"/>
      <w:lvlJc w:val="left"/>
      <w:pPr>
        <w:ind w:left="5850" w:firstLine="6120"/>
      </w:pPr>
      <w:rPr>
        <w:u w:val="none"/>
      </w:rPr>
    </w:lvl>
  </w:abstractNum>
  <w:abstractNum w:abstractNumId="39">
    <w:nsid w:val="7F570A5D"/>
    <w:multiLevelType w:val="multilevel"/>
    <w:tmpl w:val="9EAA61BC"/>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num w:numId="1">
    <w:abstractNumId w:val="34"/>
  </w:num>
  <w:num w:numId="2">
    <w:abstractNumId w:val="29"/>
  </w:num>
  <w:num w:numId="3">
    <w:abstractNumId w:val="24"/>
  </w:num>
  <w:num w:numId="4">
    <w:abstractNumId w:val="8"/>
  </w:num>
  <w:num w:numId="5">
    <w:abstractNumId w:val="27"/>
  </w:num>
  <w:num w:numId="6">
    <w:abstractNumId w:val="6"/>
  </w:num>
  <w:num w:numId="7">
    <w:abstractNumId w:val="37"/>
  </w:num>
  <w:num w:numId="8">
    <w:abstractNumId w:val="21"/>
  </w:num>
  <w:num w:numId="9">
    <w:abstractNumId w:val="0"/>
  </w:num>
  <w:num w:numId="10">
    <w:abstractNumId w:val="16"/>
  </w:num>
  <w:num w:numId="11">
    <w:abstractNumId w:val="1"/>
  </w:num>
  <w:num w:numId="12">
    <w:abstractNumId w:val="28"/>
  </w:num>
  <w:num w:numId="13">
    <w:abstractNumId w:val="33"/>
  </w:num>
  <w:num w:numId="14">
    <w:abstractNumId w:val="18"/>
  </w:num>
  <w:num w:numId="15">
    <w:abstractNumId w:val="32"/>
  </w:num>
  <w:num w:numId="16">
    <w:abstractNumId w:val="10"/>
  </w:num>
  <w:num w:numId="17">
    <w:abstractNumId w:val="4"/>
  </w:num>
  <w:num w:numId="18">
    <w:abstractNumId w:val="23"/>
  </w:num>
  <w:num w:numId="19">
    <w:abstractNumId w:val="22"/>
  </w:num>
  <w:num w:numId="20">
    <w:abstractNumId w:val="39"/>
  </w:num>
  <w:num w:numId="21">
    <w:abstractNumId w:val="35"/>
  </w:num>
  <w:num w:numId="22">
    <w:abstractNumId w:val="26"/>
  </w:num>
  <w:num w:numId="23">
    <w:abstractNumId w:val="14"/>
  </w:num>
  <w:num w:numId="24">
    <w:abstractNumId w:val="19"/>
  </w:num>
  <w:num w:numId="25">
    <w:abstractNumId w:val="25"/>
  </w:num>
  <w:num w:numId="26">
    <w:abstractNumId w:val="11"/>
  </w:num>
  <w:num w:numId="27">
    <w:abstractNumId w:val="13"/>
  </w:num>
  <w:num w:numId="28">
    <w:abstractNumId w:val="15"/>
  </w:num>
  <w:num w:numId="29">
    <w:abstractNumId w:val="7"/>
  </w:num>
  <w:num w:numId="30">
    <w:abstractNumId w:val="2"/>
  </w:num>
  <w:num w:numId="31">
    <w:abstractNumId w:val="12"/>
  </w:num>
  <w:num w:numId="32">
    <w:abstractNumId w:val="38"/>
  </w:num>
  <w:num w:numId="33">
    <w:abstractNumId w:val="9"/>
  </w:num>
  <w:num w:numId="34">
    <w:abstractNumId w:val="3"/>
  </w:num>
  <w:num w:numId="35">
    <w:abstractNumId w:val="30"/>
  </w:num>
  <w:num w:numId="36">
    <w:abstractNumId w:val="36"/>
  </w:num>
  <w:num w:numId="37">
    <w:abstractNumId w:val="5"/>
  </w:num>
  <w:num w:numId="38">
    <w:abstractNumId w:val="31"/>
  </w:num>
  <w:num w:numId="39">
    <w:abstractNumId w:val="17"/>
  </w:num>
  <w:num w:numId="40">
    <w:abstractNumId w:val="2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6726DC"/>
    <w:rsid w:val="00040CB7"/>
    <w:rsid w:val="000624AC"/>
    <w:rsid w:val="0006322F"/>
    <w:rsid w:val="00091111"/>
    <w:rsid w:val="000A40B0"/>
    <w:rsid w:val="000D428D"/>
    <w:rsid w:val="00127CC7"/>
    <w:rsid w:val="0014146C"/>
    <w:rsid w:val="00216941"/>
    <w:rsid w:val="00254E17"/>
    <w:rsid w:val="00265AF3"/>
    <w:rsid w:val="002802D5"/>
    <w:rsid w:val="0028522A"/>
    <w:rsid w:val="00287C91"/>
    <w:rsid w:val="002A360A"/>
    <w:rsid w:val="002A469A"/>
    <w:rsid w:val="003926F8"/>
    <w:rsid w:val="00407054"/>
    <w:rsid w:val="0041132C"/>
    <w:rsid w:val="005113BA"/>
    <w:rsid w:val="005E0F8D"/>
    <w:rsid w:val="00624041"/>
    <w:rsid w:val="00641346"/>
    <w:rsid w:val="00663A9A"/>
    <w:rsid w:val="006726DC"/>
    <w:rsid w:val="006F3D6D"/>
    <w:rsid w:val="00714BA7"/>
    <w:rsid w:val="00751E76"/>
    <w:rsid w:val="00753EA2"/>
    <w:rsid w:val="0077005A"/>
    <w:rsid w:val="00813777"/>
    <w:rsid w:val="00850B1A"/>
    <w:rsid w:val="0085351A"/>
    <w:rsid w:val="00986B73"/>
    <w:rsid w:val="009A0A21"/>
    <w:rsid w:val="009A2BA4"/>
    <w:rsid w:val="009C2FC8"/>
    <w:rsid w:val="00A242A1"/>
    <w:rsid w:val="00AA787F"/>
    <w:rsid w:val="00AC01F6"/>
    <w:rsid w:val="00B1218D"/>
    <w:rsid w:val="00B56CC9"/>
    <w:rsid w:val="00BC0113"/>
    <w:rsid w:val="00BC7ADE"/>
    <w:rsid w:val="00BF4065"/>
    <w:rsid w:val="00C10997"/>
    <w:rsid w:val="00CC6A86"/>
    <w:rsid w:val="00CE0B9E"/>
    <w:rsid w:val="00DA330E"/>
    <w:rsid w:val="00DD2B6E"/>
    <w:rsid w:val="00DD6CBC"/>
    <w:rsid w:val="00E12CFF"/>
    <w:rsid w:val="00E16AB2"/>
    <w:rsid w:val="00E37260"/>
    <w:rsid w:val="00E8421B"/>
    <w:rsid w:val="00EC1FBD"/>
    <w:rsid w:val="00F070E4"/>
    <w:rsid w:val="00F56D05"/>
    <w:rsid w:val="00F729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796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w:color w:val="000000"/>
        <w:sz w:val="24"/>
        <w:szCs w:val="24"/>
        <w:lang w:val="en-US" w:eastAsia="en-US" w:bidi="ar-SA"/>
      </w:rPr>
    </w:rPrDefault>
    <w:pPrDefault>
      <w:pPr>
        <w:widowControl w:val="0"/>
        <w:pBdr>
          <w:top w:val="nil"/>
          <w:left w:val="nil"/>
          <w:bottom w:val="nil"/>
          <w:right w:val="nil"/>
          <w:between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line="276" w:lineRule="auto"/>
      <w:outlineLvl w:val="0"/>
    </w:pPr>
    <w:rPr>
      <w:rFonts w:ascii="Arial" w:eastAsia="Arial" w:hAnsi="Arial" w:cs="Arial"/>
      <w:sz w:val="40"/>
      <w:szCs w:val="40"/>
    </w:rPr>
  </w:style>
  <w:style w:type="paragraph" w:styleId="Heading2">
    <w:name w:val="heading 2"/>
    <w:basedOn w:val="Normal"/>
    <w:next w:val="Normal"/>
    <w:pPr>
      <w:keepNext/>
      <w:keepLines/>
      <w:spacing w:before="360" w:after="80"/>
      <w:contextualSpacing/>
      <w:outlineLvl w:val="1"/>
    </w:pPr>
    <w:rPr>
      <w:rFonts w:ascii="Cambria" w:eastAsia="Cambria" w:hAnsi="Cambria" w:cs="Cambria"/>
      <w:b/>
      <w:sz w:val="36"/>
      <w:szCs w:val="36"/>
    </w:rPr>
  </w:style>
  <w:style w:type="paragraph" w:styleId="Heading3">
    <w:name w:val="heading 3"/>
    <w:basedOn w:val="Normal"/>
    <w:next w:val="Normal"/>
    <w:pPr>
      <w:keepNext/>
      <w:keepLines/>
      <w:spacing w:before="280" w:after="80"/>
      <w:contextualSpacing/>
      <w:outlineLvl w:val="2"/>
    </w:pPr>
    <w:rPr>
      <w:b/>
      <w:sz w:val="26"/>
      <w:szCs w:val="26"/>
    </w:rPr>
  </w:style>
  <w:style w:type="paragraph" w:styleId="Heading4">
    <w:name w:val="heading 4"/>
    <w:basedOn w:val="Normal"/>
    <w:next w:val="Normal"/>
    <w:pPr>
      <w:keepNext/>
      <w:keepLines/>
      <w:spacing w:before="240" w:after="40"/>
      <w:contextualSpacing/>
      <w:outlineLvl w:val="3"/>
    </w:pPr>
    <w:rPr>
      <w:b/>
      <w:i/>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contextualSpacing/>
    </w:pPr>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E12CFF"/>
    <w:rPr>
      <w:rFonts w:ascii="Tahoma" w:hAnsi="Tahoma" w:cs="Tahoma"/>
      <w:sz w:val="16"/>
      <w:szCs w:val="16"/>
    </w:rPr>
  </w:style>
  <w:style w:type="character" w:customStyle="1" w:styleId="BalloonTextChar">
    <w:name w:val="Balloon Text Char"/>
    <w:basedOn w:val="DefaultParagraphFont"/>
    <w:link w:val="BalloonText"/>
    <w:uiPriority w:val="99"/>
    <w:semiHidden/>
    <w:rsid w:val="00E12CFF"/>
    <w:rPr>
      <w:rFonts w:ascii="Tahoma" w:hAnsi="Tahoma" w:cs="Tahoma"/>
      <w:sz w:val="16"/>
      <w:szCs w:val="16"/>
    </w:rPr>
  </w:style>
  <w:style w:type="paragraph" w:styleId="Header">
    <w:name w:val="header"/>
    <w:basedOn w:val="Normal"/>
    <w:link w:val="HeaderChar"/>
    <w:uiPriority w:val="99"/>
    <w:unhideWhenUsed/>
    <w:rsid w:val="00E12CFF"/>
    <w:pPr>
      <w:tabs>
        <w:tab w:val="center" w:pos="4680"/>
        <w:tab w:val="right" w:pos="9360"/>
      </w:tabs>
    </w:pPr>
  </w:style>
  <w:style w:type="character" w:customStyle="1" w:styleId="HeaderChar">
    <w:name w:val="Header Char"/>
    <w:basedOn w:val="DefaultParagraphFont"/>
    <w:link w:val="Header"/>
    <w:uiPriority w:val="99"/>
    <w:rsid w:val="00E12CFF"/>
  </w:style>
  <w:style w:type="paragraph" w:styleId="Footer">
    <w:name w:val="footer"/>
    <w:basedOn w:val="Normal"/>
    <w:link w:val="FooterChar"/>
    <w:uiPriority w:val="99"/>
    <w:unhideWhenUsed/>
    <w:rsid w:val="00E12CFF"/>
    <w:pPr>
      <w:tabs>
        <w:tab w:val="center" w:pos="4680"/>
        <w:tab w:val="right" w:pos="9360"/>
      </w:tabs>
    </w:pPr>
  </w:style>
  <w:style w:type="character" w:customStyle="1" w:styleId="FooterChar">
    <w:name w:val="Footer Char"/>
    <w:basedOn w:val="DefaultParagraphFont"/>
    <w:link w:val="Footer"/>
    <w:uiPriority w:val="99"/>
    <w:rsid w:val="00E12CFF"/>
  </w:style>
  <w:style w:type="paragraph" w:styleId="ListParagraph">
    <w:name w:val="List Paragraph"/>
    <w:basedOn w:val="Normal"/>
    <w:uiPriority w:val="34"/>
    <w:qFormat/>
    <w:rsid w:val="00265AF3"/>
    <w:pPr>
      <w:ind w:left="720"/>
      <w:contextualSpacing/>
    </w:pPr>
  </w:style>
  <w:style w:type="character" w:styleId="Hyperlink">
    <w:name w:val="Hyperlink"/>
    <w:basedOn w:val="DefaultParagraphFont"/>
    <w:uiPriority w:val="99"/>
    <w:unhideWhenUsed/>
    <w:rsid w:val="00624041"/>
    <w:rPr>
      <w:color w:val="0000FF" w:themeColor="hyperlink"/>
      <w:u w:val="single"/>
    </w:rPr>
  </w:style>
  <w:style w:type="character" w:customStyle="1" w:styleId="UnresolvedMention">
    <w:name w:val="Unresolved Mention"/>
    <w:basedOn w:val="DefaultParagraphFont"/>
    <w:uiPriority w:val="99"/>
    <w:semiHidden/>
    <w:unhideWhenUsed/>
    <w:rsid w:val="00127CC7"/>
    <w:rPr>
      <w:color w:val="605E5C"/>
      <w:shd w:val="clear" w:color="auto" w:fill="E1DFDD"/>
    </w:rPr>
  </w:style>
  <w:style w:type="character" w:styleId="FollowedHyperlink">
    <w:name w:val="FollowedHyperlink"/>
    <w:basedOn w:val="DefaultParagraphFont"/>
    <w:uiPriority w:val="99"/>
    <w:semiHidden/>
    <w:unhideWhenUsed/>
    <w:rsid w:val="00127CC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w:color w:val="000000"/>
        <w:sz w:val="24"/>
        <w:szCs w:val="24"/>
        <w:lang w:val="en-US" w:eastAsia="en-US" w:bidi="ar-SA"/>
      </w:rPr>
    </w:rPrDefault>
    <w:pPrDefault>
      <w:pPr>
        <w:widowControl w:val="0"/>
        <w:pBdr>
          <w:top w:val="nil"/>
          <w:left w:val="nil"/>
          <w:bottom w:val="nil"/>
          <w:right w:val="nil"/>
          <w:between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line="276" w:lineRule="auto"/>
      <w:outlineLvl w:val="0"/>
    </w:pPr>
    <w:rPr>
      <w:rFonts w:ascii="Arial" w:eastAsia="Arial" w:hAnsi="Arial" w:cs="Arial"/>
      <w:sz w:val="40"/>
      <w:szCs w:val="40"/>
    </w:rPr>
  </w:style>
  <w:style w:type="paragraph" w:styleId="Heading2">
    <w:name w:val="heading 2"/>
    <w:basedOn w:val="Normal"/>
    <w:next w:val="Normal"/>
    <w:pPr>
      <w:keepNext/>
      <w:keepLines/>
      <w:spacing w:before="360" w:after="80"/>
      <w:contextualSpacing/>
      <w:outlineLvl w:val="1"/>
    </w:pPr>
    <w:rPr>
      <w:rFonts w:ascii="Cambria" w:eastAsia="Cambria" w:hAnsi="Cambria" w:cs="Cambria"/>
      <w:b/>
      <w:sz w:val="36"/>
      <w:szCs w:val="36"/>
    </w:rPr>
  </w:style>
  <w:style w:type="paragraph" w:styleId="Heading3">
    <w:name w:val="heading 3"/>
    <w:basedOn w:val="Normal"/>
    <w:next w:val="Normal"/>
    <w:pPr>
      <w:keepNext/>
      <w:keepLines/>
      <w:spacing w:before="280" w:after="80"/>
      <w:contextualSpacing/>
      <w:outlineLvl w:val="2"/>
    </w:pPr>
    <w:rPr>
      <w:b/>
      <w:sz w:val="26"/>
      <w:szCs w:val="26"/>
    </w:rPr>
  </w:style>
  <w:style w:type="paragraph" w:styleId="Heading4">
    <w:name w:val="heading 4"/>
    <w:basedOn w:val="Normal"/>
    <w:next w:val="Normal"/>
    <w:pPr>
      <w:keepNext/>
      <w:keepLines/>
      <w:spacing w:before="240" w:after="40"/>
      <w:contextualSpacing/>
      <w:outlineLvl w:val="3"/>
    </w:pPr>
    <w:rPr>
      <w:b/>
      <w:i/>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contextualSpacing/>
    </w:pPr>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E12CFF"/>
    <w:rPr>
      <w:rFonts w:ascii="Tahoma" w:hAnsi="Tahoma" w:cs="Tahoma"/>
      <w:sz w:val="16"/>
      <w:szCs w:val="16"/>
    </w:rPr>
  </w:style>
  <w:style w:type="character" w:customStyle="1" w:styleId="BalloonTextChar">
    <w:name w:val="Balloon Text Char"/>
    <w:basedOn w:val="DefaultParagraphFont"/>
    <w:link w:val="BalloonText"/>
    <w:uiPriority w:val="99"/>
    <w:semiHidden/>
    <w:rsid w:val="00E12CFF"/>
    <w:rPr>
      <w:rFonts w:ascii="Tahoma" w:hAnsi="Tahoma" w:cs="Tahoma"/>
      <w:sz w:val="16"/>
      <w:szCs w:val="16"/>
    </w:rPr>
  </w:style>
  <w:style w:type="paragraph" w:styleId="Header">
    <w:name w:val="header"/>
    <w:basedOn w:val="Normal"/>
    <w:link w:val="HeaderChar"/>
    <w:uiPriority w:val="99"/>
    <w:unhideWhenUsed/>
    <w:rsid w:val="00E12CFF"/>
    <w:pPr>
      <w:tabs>
        <w:tab w:val="center" w:pos="4680"/>
        <w:tab w:val="right" w:pos="9360"/>
      </w:tabs>
    </w:pPr>
  </w:style>
  <w:style w:type="character" w:customStyle="1" w:styleId="HeaderChar">
    <w:name w:val="Header Char"/>
    <w:basedOn w:val="DefaultParagraphFont"/>
    <w:link w:val="Header"/>
    <w:uiPriority w:val="99"/>
    <w:rsid w:val="00E12CFF"/>
  </w:style>
  <w:style w:type="paragraph" w:styleId="Footer">
    <w:name w:val="footer"/>
    <w:basedOn w:val="Normal"/>
    <w:link w:val="FooterChar"/>
    <w:uiPriority w:val="99"/>
    <w:unhideWhenUsed/>
    <w:rsid w:val="00E12CFF"/>
    <w:pPr>
      <w:tabs>
        <w:tab w:val="center" w:pos="4680"/>
        <w:tab w:val="right" w:pos="9360"/>
      </w:tabs>
    </w:pPr>
  </w:style>
  <w:style w:type="character" w:customStyle="1" w:styleId="FooterChar">
    <w:name w:val="Footer Char"/>
    <w:basedOn w:val="DefaultParagraphFont"/>
    <w:link w:val="Footer"/>
    <w:uiPriority w:val="99"/>
    <w:rsid w:val="00E12CFF"/>
  </w:style>
  <w:style w:type="paragraph" w:styleId="ListParagraph">
    <w:name w:val="List Paragraph"/>
    <w:basedOn w:val="Normal"/>
    <w:uiPriority w:val="34"/>
    <w:qFormat/>
    <w:rsid w:val="00265AF3"/>
    <w:pPr>
      <w:ind w:left="720"/>
      <w:contextualSpacing/>
    </w:pPr>
  </w:style>
  <w:style w:type="character" w:styleId="Hyperlink">
    <w:name w:val="Hyperlink"/>
    <w:basedOn w:val="DefaultParagraphFont"/>
    <w:uiPriority w:val="99"/>
    <w:unhideWhenUsed/>
    <w:rsid w:val="00624041"/>
    <w:rPr>
      <w:color w:val="0000FF" w:themeColor="hyperlink"/>
      <w:u w:val="single"/>
    </w:rPr>
  </w:style>
  <w:style w:type="character" w:customStyle="1" w:styleId="UnresolvedMention">
    <w:name w:val="Unresolved Mention"/>
    <w:basedOn w:val="DefaultParagraphFont"/>
    <w:uiPriority w:val="99"/>
    <w:semiHidden/>
    <w:unhideWhenUsed/>
    <w:rsid w:val="00127CC7"/>
    <w:rPr>
      <w:color w:val="605E5C"/>
      <w:shd w:val="clear" w:color="auto" w:fill="E1DFDD"/>
    </w:rPr>
  </w:style>
  <w:style w:type="character" w:styleId="FollowedHyperlink">
    <w:name w:val="FollowedHyperlink"/>
    <w:basedOn w:val="DefaultParagraphFont"/>
    <w:uiPriority w:val="99"/>
    <w:semiHidden/>
    <w:unhideWhenUsed/>
    <w:rsid w:val="00127CC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beta.sam.gov/opp/9759505b09781a790f321ffe0053fc91/view"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1193</Words>
  <Characters>6802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General Services Administration</Company>
  <LinksUpToDate>false</LinksUpToDate>
  <CharactersWithSpaces>7980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FrederickTHaines</dc:creator>
  <cp:lastModifiedBy>RuthEStarr</cp:lastModifiedBy>
  <cp:revision>2</cp:revision>
  <dcterms:created xsi:type="dcterms:W3CDTF">2021-03-10T12:42:00Z</dcterms:created>
  <dcterms:modified xsi:type="dcterms:W3CDTF">2021-03-10T12:42:00Z</dcterms:modified>
</cp:coreProperties>
</file>